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8A71" w14:textId="77777777" w:rsidR="009C3979" w:rsidRPr="003A3082" w:rsidRDefault="009C3979" w:rsidP="009C3979">
      <w:pPr>
        <w:jc w:val="center"/>
        <w:rPr>
          <w:rFonts w:ascii="Times New Roman" w:hAnsi="Times New Roman" w:cs="Times New Roman"/>
          <w:b/>
          <w:sz w:val="24"/>
          <w:szCs w:val="24"/>
        </w:rPr>
      </w:pPr>
    </w:p>
    <w:p w14:paraId="629AE0FF" w14:textId="77777777" w:rsidR="00D32916" w:rsidRPr="003A3082" w:rsidRDefault="00301278" w:rsidP="009C3979">
      <w:pPr>
        <w:jc w:val="center"/>
        <w:rPr>
          <w:rFonts w:ascii="Times New Roman" w:hAnsi="Times New Roman" w:cs="Times New Roman"/>
          <w:b/>
          <w:sz w:val="24"/>
          <w:szCs w:val="24"/>
        </w:rPr>
      </w:pPr>
      <w:r w:rsidRPr="003A3082">
        <w:rPr>
          <w:rFonts w:ascii="Times New Roman" w:hAnsi="Times New Roman" w:cs="Times New Roman"/>
          <w:b/>
          <w:sz w:val="24"/>
          <w:szCs w:val="24"/>
        </w:rPr>
        <w:t>Comparative Literature</w:t>
      </w:r>
    </w:p>
    <w:p w14:paraId="6AB68F92" w14:textId="77777777" w:rsidR="005E74F5" w:rsidRPr="003A3082" w:rsidRDefault="005E74F5" w:rsidP="005E74F5">
      <w:pPr>
        <w:pStyle w:val="NormalWeb"/>
        <w:spacing w:before="0" w:beforeAutospacing="0" w:after="0" w:line="276" w:lineRule="auto"/>
        <w:jc w:val="both"/>
      </w:pPr>
      <w:r w:rsidRPr="003A3082">
        <w:rPr>
          <w:b/>
        </w:rPr>
        <w:t xml:space="preserve">Course Title: </w:t>
      </w:r>
      <w:r w:rsidRPr="003A3082">
        <w:t>Comparative Literature</w:t>
      </w:r>
    </w:p>
    <w:p w14:paraId="78AEB452" w14:textId="21FE24CC" w:rsidR="005E74F5" w:rsidRPr="003A3082" w:rsidRDefault="005E74F5" w:rsidP="005E74F5">
      <w:pPr>
        <w:spacing w:after="0"/>
        <w:jc w:val="both"/>
        <w:rPr>
          <w:rFonts w:ascii="Times New Roman" w:hAnsi="Times New Roman" w:cs="Times New Roman"/>
          <w:b/>
          <w:sz w:val="24"/>
          <w:szCs w:val="24"/>
        </w:rPr>
      </w:pPr>
      <w:r w:rsidRPr="003A3082">
        <w:rPr>
          <w:rFonts w:ascii="Times New Roman" w:hAnsi="Times New Roman" w:cs="Times New Roman"/>
          <w:b/>
          <w:sz w:val="24"/>
          <w:szCs w:val="24"/>
        </w:rPr>
        <w:t xml:space="preserve">Course Code: </w:t>
      </w:r>
      <w:r w:rsidR="00FA5118">
        <w:rPr>
          <w:rFonts w:ascii="Times New Roman" w:hAnsi="Times New Roman" w:cs="Times New Roman"/>
          <w:b/>
          <w:sz w:val="24"/>
          <w:szCs w:val="24"/>
        </w:rPr>
        <w:t>LR111</w:t>
      </w:r>
    </w:p>
    <w:p w14:paraId="61489749" w14:textId="2C1B589B" w:rsidR="005E74F5" w:rsidRPr="003A3082" w:rsidRDefault="005E74F5" w:rsidP="005E74F5">
      <w:pPr>
        <w:pStyle w:val="NormalWeb"/>
        <w:spacing w:before="0" w:beforeAutospacing="0" w:after="0" w:line="276" w:lineRule="auto"/>
        <w:jc w:val="both"/>
        <w:rPr>
          <w:bCs/>
        </w:rPr>
      </w:pPr>
      <w:r w:rsidRPr="003A3082">
        <w:rPr>
          <w:b/>
        </w:rPr>
        <w:t xml:space="preserve">Semester: </w:t>
      </w:r>
    </w:p>
    <w:p w14:paraId="38E0C222" w14:textId="4B0BE5AF" w:rsidR="005E74F5" w:rsidRPr="003A3082" w:rsidRDefault="005E74F5" w:rsidP="005E74F5">
      <w:pPr>
        <w:spacing w:after="0"/>
        <w:jc w:val="both"/>
        <w:rPr>
          <w:rFonts w:ascii="Times New Roman" w:hAnsi="Times New Roman" w:cs="Times New Roman"/>
          <w:bCs/>
          <w:sz w:val="24"/>
          <w:szCs w:val="24"/>
        </w:rPr>
      </w:pPr>
      <w:r w:rsidRPr="003A3082">
        <w:rPr>
          <w:rFonts w:ascii="Times New Roman" w:hAnsi="Times New Roman" w:cs="Times New Roman"/>
          <w:b/>
          <w:sz w:val="24"/>
          <w:szCs w:val="24"/>
        </w:rPr>
        <w:t>Course Instructor:</w:t>
      </w:r>
      <w:r w:rsidRPr="003A3082">
        <w:rPr>
          <w:rFonts w:ascii="Times New Roman" w:hAnsi="Times New Roman" w:cs="Times New Roman"/>
          <w:bCs/>
          <w:sz w:val="24"/>
          <w:szCs w:val="24"/>
        </w:rPr>
        <w:t xml:space="preserve"> </w:t>
      </w:r>
    </w:p>
    <w:p w14:paraId="21845A6F" w14:textId="3023088D" w:rsidR="005E74F5" w:rsidRPr="003A3082" w:rsidRDefault="005E74F5" w:rsidP="005E74F5">
      <w:pPr>
        <w:spacing w:after="0"/>
        <w:jc w:val="both"/>
        <w:rPr>
          <w:rFonts w:ascii="Times New Roman" w:hAnsi="Times New Roman" w:cs="Times New Roman"/>
          <w:bCs/>
          <w:sz w:val="24"/>
          <w:szCs w:val="24"/>
        </w:rPr>
      </w:pPr>
      <w:r w:rsidRPr="003A3082">
        <w:rPr>
          <w:rFonts w:ascii="Times New Roman" w:hAnsi="Times New Roman" w:cs="Times New Roman"/>
          <w:b/>
          <w:bCs/>
          <w:sz w:val="24"/>
          <w:szCs w:val="24"/>
        </w:rPr>
        <w:t>Office location:</w:t>
      </w:r>
      <w:r w:rsidRPr="003A3082">
        <w:rPr>
          <w:rFonts w:ascii="Times New Roman" w:hAnsi="Times New Roman" w:cs="Times New Roman"/>
          <w:bCs/>
          <w:sz w:val="24"/>
          <w:szCs w:val="24"/>
        </w:rPr>
        <w:t xml:space="preserve"> </w:t>
      </w:r>
    </w:p>
    <w:p w14:paraId="6D8E241F" w14:textId="5CF810B1" w:rsidR="005E74F5" w:rsidRPr="003A3082" w:rsidRDefault="005E74F5" w:rsidP="005E74F5">
      <w:pPr>
        <w:spacing w:after="0"/>
        <w:jc w:val="both"/>
        <w:rPr>
          <w:rFonts w:ascii="Times New Roman" w:hAnsi="Times New Roman" w:cs="Times New Roman"/>
          <w:b/>
          <w:sz w:val="24"/>
          <w:szCs w:val="24"/>
        </w:rPr>
      </w:pPr>
      <w:r w:rsidRPr="003A3082">
        <w:rPr>
          <w:rFonts w:ascii="Times New Roman" w:hAnsi="Times New Roman" w:cs="Times New Roman"/>
          <w:b/>
          <w:bCs/>
          <w:sz w:val="24"/>
          <w:szCs w:val="24"/>
        </w:rPr>
        <w:t>Counseling Hours:</w:t>
      </w:r>
      <w:r w:rsidR="00FA5118">
        <w:rPr>
          <w:rFonts w:ascii="Times New Roman" w:hAnsi="Times New Roman" w:cs="Times New Roman"/>
          <w:bCs/>
          <w:sz w:val="24"/>
          <w:szCs w:val="24"/>
        </w:rPr>
        <w:t xml:space="preserve"> </w:t>
      </w:r>
    </w:p>
    <w:p w14:paraId="010CA443" w14:textId="77777777" w:rsidR="005E74F5" w:rsidRPr="003A3082" w:rsidRDefault="005E74F5" w:rsidP="005E74F5">
      <w:pPr>
        <w:spacing w:after="0"/>
        <w:jc w:val="both"/>
        <w:rPr>
          <w:rFonts w:ascii="Times New Roman" w:hAnsi="Times New Roman" w:cs="Times New Roman"/>
          <w:b/>
          <w:sz w:val="24"/>
          <w:szCs w:val="24"/>
        </w:rPr>
      </w:pPr>
      <w:r w:rsidRPr="003A3082">
        <w:rPr>
          <w:rFonts w:ascii="Times New Roman" w:hAnsi="Times New Roman" w:cs="Times New Roman"/>
          <w:b/>
          <w:sz w:val="24"/>
          <w:szCs w:val="24"/>
        </w:rPr>
        <w:t xml:space="preserve">Email: </w:t>
      </w:r>
    </w:p>
    <w:p w14:paraId="5D066080" w14:textId="77777777" w:rsidR="003A3082" w:rsidRPr="003A3082" w:rsidRDefault="003A3082">
      <w:pPr>
        <w:rPr>
          <w:rFonts w:ascii="Times New Roman" w:hAnsi="Times New Roman" w:cs="Times New Roman"/>
          <w:b/>
          <w:sz w:val="24"/>
          <w:szCs w:val="24"/>
        </w:rPr>
      </w:pPr>
    </w:p>
    <w:p w14:paraId="58B0F740" w14:textId="77777777" w:rsidR="00301278" w:rsidRPr="003A3082" w:rsidRDefault="00301278">
      <w:pPr>
        <w:rPr>
          <w:rFonts w:ascii="Times New Roman" w:hAnsi="Times New Roman" w:cs="Times New Roman"/>
          <w:b/>
          <w:sz w:val="28"/>
          <w:szCs w:val="28"/>
        </w:rPr>
      </w:pPr>
      <w:r w:rsidRPr="003A3082">
        <w:rPr>
          <w:rFonts w:ascii="Times New Roman" w:hAnsi="Times New Roman" w:cs="Times New Roman"/>
          <w:b/>
          <w:sz w:val="28"/>
          <w:szCs w:val="28"/>
        </w:rPr>
        <w:t xml:space="preserve">Course Description </w:t>
      </w:r>
    </w:p>
    <w:p w14:paraId="180A3502" w14:textId="77777777" w:rsidR="00301278" w:rsidRPr="003A3082" w:rsidRDefault="00301278" w:rsidP="00301278">
      <w:pPr>
        <w:rPr>
          <w:rFonts w:ascii="Times New Roman" w:hAnsi="Times New Roman" w:cs="Times New Roman"/>
          <w:sz w:val="24"/>
          <w:szCs w:val="24"/>
        </w:rPr>
      </w:pPr>
      <w:r w:rsidRPr="003A3082">
        <w:rPr>
          <w:rFonts w:ascii="Times New Roman" w:hAnsi="Times New Roman" w:cs="Times New Roman"/>
          <w:sz w:val="24"/>
          <w:szCs w:val="24"/>
        </w:rPr>
        <w:t xml:space="preserve">The course of Comparative Literature provides students the opportunity to study literature in all its forms. While other literary disciplines focus on works of literature as parts of specific national or linguistic traditions, Comparative Literature draws on literature from all contexts in order to examine the nature of literary phenomena from around the globe and from different historical moments, while exploring how literary writing interacts with other elements of culture and society. The field studies literary expression through examinations of genres such as novels, epics, </w:t>
      </w:r>
      <w:proofErr w:type="gramStart"/>
      <w:r w:rsidRPr="003A3082">
        <w:rPr>
          <w:rFonts w:ascii="Times New Roman" w:hAnsi="Times New Roman" w:cs="Times New Roman"/>
          <w:sz w:val="24"/>
          <w:szCs w:val="24"/>
        </w:rPr>
        <w:t>prose  and</w:t>
      </w:r>
      <w:proofErr w:type="gramEnd"/>
      <w:r w:rsidRPr="003A3082">
        <w:rPr>
          <w:rFonts w:ascii="Times New Roman" w:hAnsi="Times New Roman" w:cs="Times New Roman"/>
          <w:sz w:val="24"/>
          <w:szCs w:val="24"/>
        </w:rPr>
        <w:t xml:space="preserve"> poetry, and new aesthetic forms such as cinema and electronic media. Although Comparative Literature does not restrict its focus to single traditions or periods, it does investigate the complex interplay of the literary imagination and historical experience. Attention is also paid to questions of literary theory, aesthetic philosophy, and cultural interpretation.</w:t>
      </w:r>
    </w:p>
    <w:p w14:paraId="5AA050A3" w14:textId="77777777" w:rsidR="00301278" w:rsidRPr="003A3082" w:rsidRDefault="00301278" w:rsidP="00301278">
      <w:pPr>
        <w:rPr>
          <w:rFonts w:ascii="Times New Roman" w:hAnsi="Times New Roman" w:cs="Times New Roman"/>
          <w:sz w:val="24"/>
          <w:szCs w:val="24"/>
        </w:rPr>
      </w:pPr>
      <w:r w:rsidRPr="003A3082">
        <w:rPr>
          <w:rFonts w:ascii="Times New Roman" w:hAnsi="Times New Roman" w:cs="Times New Roman"/>
          <w:sz w:val="24"/>
          <w:szCs w:val="24"/>
        </w:rPr>
        <w:t xml:space="preserve">Along with the traditional model of comparative literature that juxtaposes two or more national </w:t>
      </w:r>
      <w:proofErr w:type="gramStart"/>
      <w:r w:rsidRPr="003A3082">
        <w:rPr>
          <w:rFonts w:ascii="Times New Roman" w:hAnsi="Times New Roman" w:cs="Times New Roman"/>
          <w:sz w:val="24"/>
          <w:szCs w:val="24"/>
        </w:rPr>
        <w:t>literary  cultures</w:t>
      </w:r>
      <w:proofErr w:type="gramEnd"/>
      <w:r w:rsidRPr="003A3082">
        <w:rPr>
          <w:rFonts w:ascii="Times New Roman" w:hAnsi="Times New Roman" w:cs="Times New Roman"/>
          <w:sz w:val="24"/>
          <w:szCs w:val="24"/>
        </w:rPr>
        <w:t xml:space="preserve">, the department supports teaching and research that examine literary phenomena with additional tools of inquiry such as literary theory, the relationship between literature and philosophy, and the enrichment of literary study with other disciplinary methodologies. Comparative Literature also encourages the study of aspects of literature that surpass national boundaries, such as transnational literary movements or the dissemination of </w:t>
      </w:r>
      <w:proofErr w:type="gramStart"/>
      <w:r w:rsidRPr="003A3082">
        <w:rPr>
          <w:rFonts w:ascii="Times New Roman" w:hAnsi="Times New Roman" w:cs="Times New Roman"/>
          <w:sz w:val="24"/>
          <w:szCs w:val="24"/>
        </w:rPr>
        <w:t>particular genres</w:t>
      </w:r>
      <w:proofErr w:type="gramEnd"/>
      <w:r w:rsidRPr="003A3082">
        <w:rPr>
          <w:rFonts w:ascii="Times New Roman" w:hAnsi="Times New Roman" w:cs="Times New Roman"/>
          <w:sz w:val="24"/>
          <w:szCs w:val="24"/>
        </w:rPr>
        <w:t>. In each case, students emerge from the program with enhanced verbal and writing skills, a command of literary studies, the ability to read analytically and critically, and a more global knowledge of literature</w:t>
      </w:r>
      <w:r w:rsidR="00737FFA" w:rsidRPr="003A3082">
        <w:rPr>
          <w:rFonts w:ascii="Times New Roman" w:hAnsi="Times New Roman" w:cs="Times New Roman"/>
          <w:sz w:val="24"/>
          <w:szCs w:val="24"/>
        </w:rPr>
        <w:t xml:space="preserve">. </w:t>
      </w:r>
    </w:p>
    <w:p w14:paraId="53425EEC" w14:textId="77777777" w:rsidR="00737FFA" w:rsidRPr="003A3082" w:rsidRDefault="00737FFA" w:rsidP="00301278">
      <w:pPr>
        <w:rPr>
          <w:rFonts w:ascii="Times New Roman" w:hAnsi="Times New Roman" w:cs="Times New Roman"/>
          <w:b/>
          <w:sz w:val="24"/>
          <w:szCs w:val="24"/>
        </w:rPr>
      </w:pPr>
      <w:r w:rsidRPr="003A3082">
        <w:rPr>
          <w:rFonts w:ascii="Times New Roman" w:hAnsi="Times New Roman" w:cs="Times New Roman"/>
          <w:b/>
          <w:sz w:val="24"/>
          <w:szCs w:val="24"/>
        </w:rPr>
        <w:t xml:space="preserve">Objectives of the Course </w:t>
      </w:r>
    </w:p>
    <w:p w14:paraId="3440582E" w14:textId="77777777" w:rsidR="00737FFA" w:rsidRPr="003A3082" w:rsidRDefault="009C3979" w:rsidP="00301278">
      <w:pPr>
        <w:rPr>
          <w:rFonts w:ascii="Times New Roman" w:hAnsi="Times New Roman" w:cs="Times New Roman"/>
          <w:sz w:val="24"/>
          <w:szCs w:val="24"/>
        </w:rPr>
      </w:pPr>
      <w:r w:rsidRPr="003A3082">
        <w:rPr>
          <w:rFonts w:ascii="Times New Roman" w:hAnsi="Times New Roman" w:cs="Times New Roman"/>
          <w:sz w:val="24"/>
          <w:szCs w:val="24"/>
        </w:rPr>
        <w:t xml:space="preserve">At the end of this course students will be able to </w:t>
      </w:r>
    </w:p>
    <w:p w14:paraId="2383AB63" w14:textId="77777777" w:rsidR="009C3979" w:rsidRPr="003A3082" w:rsidRDefault="009C3979" w:rsidP="009C3979">
      <w:pPr>
        <w:pStyle w:val="ListParagraph"/>
        <w:numPr>
          <w:ilvl w:val="0"/>
          <w:numId w:val="1"/>
        </w:numPr>
        <w:rPr>
          <w:rFonts w:ascii="Times New Roman" w:hAnsi="Times New Roman" w:cs="Times New Roman"/>
          <w:sz w:val="24"/>
          <w:szCs w:val="24"/>
        </w:rPr>
      </w:pPr>
      <w:r w:rsidRPr="003A3082">
        <w:rPr>
          <w:rFonts w:ascii="Times New Roman" w:hAnsi="Times New Roman" w:cs="Times New Roman"/>
          <w:sz w:val="24"/>
          <w:szCs w:val="24"/>
        </w:rPr>
        <w:lastRenderedPageBreak/>
        <w:t>Examine literature in all its forms</w:t>
      </w:r>
    </w:p>
    <w:p w14:paraId="0D52C42B" w14:textId="77777777" w:rsidR="009C3979" w:rsidRPr="003A3082" w:rsidRDefault="009C3979" w:rsidP="009C3979">
      <w:pPr>
        <w:pStyle w:val="ListParagraph"/>
        <w:numPr>
          <w:ilvl w:val="0"/>
          <w:numId w:val="1"/>
        </w:numPr>
        <w:rPr>
          <w:rFonts w:ascii="Times New Roman" w:hAnsi="Times New Roman" w:cs="Times New Roman"/>
          <w:sz w:val="24"/>
          <w:szCs w:val="24"/>
        </w:rPr>
      </w:pPr>
      <w:r w:rsidRPr="003A3082">
        <w:rPr>
          <w:rFonts w:ascii="Times New Roman" w:hAnsi="Times New Roman" w:cs="Times New Roman"/>
          <w:sz w:val="24"/>
          <w:szCs w:val="24"/>
        </w:rPr>
        <w:t xml:space="preserve">Give critique on the different historical moments in context to what they have studied </w:t>
      </w:r>
    </w:p>
    <w:p w14:paraId="3B3C58DF" w14:textId="77777777" w:rsidR="009C3979" w:rsidRPr="003A3082" w:rsidRDefault="009C3979" w:rsidP="009C3979">
      <w:pPr>
        <w:pStyle w:val="ListParagraph"/>
        <w:numPr>
          <w:ilvl w:val="0"/>
          <w:numId w:val="1"/>
        </w:numPr>
        <w:rPr>
          <w:rFonts w:ascii="Times New Roman" w:hAnsi="Times New Roman" w:cs="Times New Roman"/>
          <w:sz w:val="24"/>
          <w:szCs w:val="24"/>
        </w:rPr>
      </w:pPr>
      <w:r w:rsidRPr="003A3082">
        <w:rPr>
          <w:rFonts w:ascii="Times New Roman" w:hAnsi="Times New Roman" w:cs="Times New Roman"/>
          <w:sz w:val="24"/>
          <w:szCs w:val="24"/>
        </w:rPr>
        <w:t xml:space="preserve">Explore literary writings and their interaction with culture and society </w:t>
      </w:r>
    </w:p>
    <w:p w14:paraId="152A4625" w14:textId="77777777" w:rsidR="009C3979" w:rsidRPr="003A3082" w:rsidRDefault="009C3979" w:rsidP="009C3979">
      <w:pPr>
        <w:pStyle w:val="ListParagraph"/>
        <w:numPr>
          <w:ilvl w:val="0"/>
          <w:numId w:val="1"/>
        </w:numPr>
        <w:rPr>
          <w:rFonts w:ascii="Times New Roman" w:hAnsi="Times New Roman" w:cs="Times New Roman"/>
          <w:sz w:val="24"/>
          <w:szCs w:val="24"/>
        </w:rPr>
      </w:pPr>
      <w:r w:rsidRPr="003A3082">
        <w:rPr>
          <w:rFonts w:ascii="Times New Roman" w:hAnsi="Times New Roman" w:cs="Times New Roman"/>
          <w:sz w:val="24"/>
          <w:szCs w:val="24"/>
        </w:rPr>
        <w:t xml:space="preserve">Interpret literary theory, aesthetic philosophy and culture influence </w:t>
      </w:r>
    </w:p>
    <w:p w14:paraId="11D1B8D5" w14:textId="77777777" w:rsidR="009C3979" w:rsidRPr="003A3082" w:rsidRDefault="009C3979" w:rsidP="009C3979">
      <w:pPr>
        <w:pStyle w:val="ListParagraph"/>
        <w:numPr>
          <w:ilvl w:val="0"/>
          <w:numId w:val="1"/>
        </w:numPr>
        <w:rPr>
          <w:rFonts w:ascii="Times New Roman" w:hAnsi="Times New Roman" w:cs="Times New Roman"/>
          <w:sz w:val="24"/>
          <w:szCs w:val="24"/>
        </w:rPr>
      </w:pPr>
      <w:r w:rsidRPr="003A3082">
        <w:rPr>
          <w:rFonts w:ascii="Times New Roman" w:hAnsi="Times New Roman" w:cs="Times New Roman"/>
          <w:sz w:val="24"/>
          <w:szCs w:val="24"/>
        </w:rPr>
        <w:t>Prepares themselves for a lifetime of reading literature and the enrichment and enjoyment that entails</w:t>
      </w:r>
    </w:p>
    <w:p w14:paraId="35AC907B" w14:textId="77777777" w:rsidR="00453658" w:rsidRPr="003A3082" w:rsidRDefault="00453658" w:rsidP="00453658">
      <w:pPr>
        <w:pStyle w:val="NormalWeb"/>
        <w:spacing w:after="100" w:afterAutospacing="1"/>
        <w:jc w:val="both"/>
        <w:rPr>
          <w:b/>
        </w:rPr>
      </w:pPr>
      <w:r w:rsidRPr="003A3082">
        <w:rPr>
          <w:b/>
        </w:rPr>
        <w:t>RESOURCE MATERIAL</w:t>
      </w:r>
    </w:p>
    <w:p w14:paraId="382F9500"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Susan </w:t>
      </w:r>
      <w:proofErr w:type="spellStart"/>
      <w:r w:rsidRPr="003A3082">
        <w:rPr>
          <w:rFonts w:ascii="Times New Roman" w:hAnsi="Times New Roman" w:cs="Times New Roman"/>
          <w:sz w:val="24"/>
          <w:szCs w:val="24"/>
        </w:rPr>
        <w:t>Bassnett</w:t>
      </w:r>
      <w:proofErr w:type="spellEnd"/>
      <w:r w:rsidRPr="003A3082">
        <w:rPr>
          <w:rFonts w:ascii="Times New Roman" w:hAnsi="Times New Roman" w:cs="Times New Roman"/>
          <w:sz w:val="24"/>
          <w:szCs w:val="24"/>
        </w:rPr>
        <w:t xml:space="preserve">, Comparative Literature: A Critical Introduction, </w:t>
      </w:r>
      <w:proofErr w:type="gramStart"/>
      <w:r w:rsidRPr="003A3082">
        <w:rPr>
          <w:rFonts w:ascii="Times New Roman" w:hAnsi="Times New Roman" w:cs="Times New Roman"/>
          <w:sz w:val="24"/>
          <w:szCs w:val="24"/>
        </w:rPr>
        <w:t>1993 .</w:t>
      </w:r>
      <w:proofErr w:type="gramEnd"/>
      <w:r w:rsidRPr="003A3082">
        <w:rPr>
          <w:rFonts w:ascii="Times New Roman" w:hAnsi="Times New Roman" w:cs="Times New Roman"/>
          <w:sz w:val="24"/>
          <w:szCs w:val="24"/>
        </w:rPr>
        <w:t xml:space="preserve"> </w:t>
      </w:r>
    </w:p>
    <w:p w14:paraId="1474046F"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Sandra </w:t>
      </w:r>
      <w:proofErr w:type="spellStart"/>
      <w:r w:rsidRPr="003A3082">
        <w:rPr>
          <w:rFonts w:ascii="Times New Roman" w:hAnsi="Times New Roman" w:cs="Times New Roman"/>
          <w:sz w:val="24"/>
          <w:szCs w:val="24"/>
        </w:rPr>
        <w:t>Bermann</w:t>
      </w:r>
      <w:proofErr w:type="spellEnd"/>
      <w:r w:rsidRPr="003A3082">
        <w:rPr>
          <w:rFonts w:ascii="Times New Roman" w:hAnsi="Times New Roman" w:cs="Times New Roman"/>
          <w:sz w:val="24"/>
          <w:szCs w:val="24"/>
        </w:rPr>
        <w:t xml:space="preserve"> and Michael Wood, eds., Nation, Language, and the Ethics of Translation, 2005 </w:t>
      </w:r>
      <w:bookmarkStart w:id="0" w:name="_GoBack"/>
      <w:bookmarkEnd w:id="0"/>
    </w:p>
    <w:p w14:paraId="41DACB39"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Charles Bernheimer, ed., Comparative Literature in the Age of Multiculturalism, </w:t>
      </w:r>
      <w:proofErr w:type="gramStart"/>
      <w:r w:rsidRPr="003A3082">
        <w:rPr>
          <w:rFonts w:ascii="Times New Roman" w:hAnsi="Times New Roman" w:cs="Times New Roman"/>
          <w:sz w:val="24"/>
          <w:szCs w:val="24"/>
        </w:rPr>
        <w:t>1995 .</w:t>
      </w:r>
      <w:proofErr w:type="gramEnd"/>
    </w:p>
    <w:p w14:paraId="01B32CB1"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Robert J. Clements, Comparative Literature as </w:t>
      </w:r>
      <w:proofErr w:type="spellStart"/>
      <w:r w:rsidRPr="003A3082">
        <w:rPr>
          <w:rFonts w:ascii="Times New Roman" w:hAnsi="Times New Roman" w:cs="Times New Roman"/>
          <w:sz w:val="24"/>
          <w:szCs w:val="24"/>
        </w:rPr>
        <w:t>Academie</w:t>
      </w:r>
      <w:proofErr w:type="spellEnd"/>
      <w:r w:rsidRPr="003A3082">
        <w:rPr>
          <w:rFonts w:ascii="Times New Roman" w:hAnsi="Times New Roman" w:cs="Times New Roman"/>
          <w:sz w:val="24"/>
          <w:szCs w:val="24"/>
        </w:rPr>
        <w:t xml:space="preserve"> Discipline, 1978.</w:t>
      </w:r>
    </w:p>
    <w:p w14:paraId="51C633C1" w14:textId="77777777" w:rsidR="00453658" w:rsidRPr="003A3082" w:rsidRDefault="00453658" w:rsidP="00453658">
      <w:pPr>
        <w:pStyle w:val="ListParagraph"/>
        <w:numPr>
          <w:ilvl w:val="0"/>
          <w:numId w:val="6"/>
        </w:numPr>
        <w:rPr>
          <w:rFonts w:ascii="Times New Roman" w:hAnsi="Times New Roman" w:cs="Times New Roman"/>
          <w:sz w:val="24"/>
          <w:szCs w:val="24"/>
        </w:rPr>
      </w:pPr>
      <w:proofErr w:type="spellStart"/>
      <w:r w:rsidRPr="003A3082">
        <w:rPr>
          <w:rFonts w:ascii="Times New Roman" w:hAnsi="Times New Roman" w:cs="Times New Roman"/>
          <w:sz w:val="24"/>
          <w:szCs w:val="24"/>
        </w:rPr>
        <w:t>Haun</w:t>
      </w:r>
      <w:proofErr w:type="spellEnd"/>
      <w:r w:rsidRPr="003A3082">
        <w:rPr>
          <w:rFonts w:ascii="Times New Roman" w:hAnsi="Times New Roman" w:cs="Times New Roman"/>
          <w:sz w:val="24"/>
          <w:szCs w:val="24"/>
        </w:rPr>
        <w:t xml:space="preserve"> </w:t>
      </w:r>
      <w:proofErr w:type="spellStart"/>
      <w:r w:rsidRPr="003A3082">
        <w:rPr>
          <w:rFonts w:ascii="Times New Roman" w:hAnsi="Times New Roman" w:cs="Times New Roman"/>
          <w:sz w:val="24"/>
          <w:szCs w:val="24"/>
        </w:rPr>
        <w:t>Saussy</w:t>
      </w:r>
      <w:proofErr w:type="spellEnd"/>
      <w:r w:rsidRPr="003A3082">
        <w:rPr>
          <w:rFonts w:ascii="Times New Roman" w:hAnsi="Times New Roman" w:cs="Times New Roman"/>
          <w:sz w:val="24"/>
          <w:szCs w:val="24"/>
        </w:rPr>
        <w:t>, ed., Comparative Literature in an Age of Globalization, 2006</w:t>
      </w:r>
      <w:proofErr w:type="gramStart"/>
      <w:r w:rsidRPr="003A3082">
        <w:rPr>
          <w:rFonts w:ascii="Times New Roman" w:hAnsi="Times New Roman" w:cs="Times New Roman"/>
          <w:sz w:val="24"/>
          <w:szCs w:val="24"/>
        </w:rPr>
        <w:t xml:space="preserve"> ..</w:t>
      </w:r>
      <w:proofErr w:type="gramEnd"/>
      <w:r w:rsidRPr="003A3082">
        <w:rPr>
          <w:rFonts w:ascii="Times New Roman" w:hAnsi="Times New Roman" w:cs="Times New Roman"/>
          <w:sz w:val="24"/>
          <w:szCs w:val="24"/>
        </w:rPr>
        <w:t xml:space="preserve"> </w:t>
      </w:r>
    </w:p>
    <w:p w14:paraId="3BBC4876"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Hans-Joachim Schultz and Phillip H. Rhein, Comparative Literature: The Early Years, </w:t>
      </w:r>
      <w:proofErr w:type="gramStart"/>
      <w:r w:rsidRPr="003A3082">
        <w:rPr>
          <w:rFonts w:ascii="Times New Roman" w:hAnsi="Times New Roman" w:cs="Times New Roman"/>
          <w:sz w:val="24"/>
          <w:szCs w:val="24"/>
        </w:rPr>
        <w:t>1973 .</w:t>
      </w:r>
      <w:proofErr w:type="gramEnd"/>
    </w:p>
    <w:p w14:paraId="41349D13" w14:textId="77777777" w:rsidR="00453658" w:rsidRPr="003A3082" w:rsidRDefault="00453658" w:rsidP="00453658">
      <w:pPr>
        <w:pStyle w:val="ListParagraph"/>
        <w:numPr>
          <w:ilvl w:val="0"/>
          <w:numId w:val="6"/>
        </w:numPr>
        <w:rPr>
          <w:rFonts w:ascii="Times New Roman" w:hAnsi="Times New Roman" w:cs="Times New Roman"/>
          <w:sz w:val="24"/>
          <w:szCs w:val="24"/>
        </w:rPr>
      </w:pPr>
      <w:r w:rsidRPr="003A3082">
        <w:rPr>
          <w:rFonts w:ascii="Times New Roman" w:hAnsi="Times New Roman" w:cs="Times New Roman"/>
          <w:sz w:val="24"/>
          <w:szCs w:val="24"/>
        </w:rPr>
        <w:t xml:space="preserve">Ulrich </w:t>
      </w:r>
      <w:proofErr w:type="spellStart"/>
      <w:r w:rsidRPr="003A3082">
        <w:rPr>
          <w:rFonts w:ascii="Times New Roman" w:hAnsi="Times New Roman" w:cs="Times New Roman"/>
          <w:sz w:val="24"/>
          <w:szCs w:val="24"/>
        </w:rPr>
        <w:t>Weisstein</w:t>
      </w:r>
      <w:proofErr w:type="spellEnd"/>
      <w:r w:rsidRPr="003A3082">
        <w:rPr>
          <w:rFonts w:ascii="Times New Roman" w:hAnsi="Times New Roman" w:cs="Times New Roman"/>
          <w:sz w:val="24"/>
          <w:szCs w:val="24"/>
        </w:rPr>
        <w:t>, Comparative Literature and Literary Theory, 1973.</w:t>
      </w:r>
    </w:p>
    <w:p w14:paraId="1A7AC350" w14:textId="77777777" w:rsidR="0090147E" w:rsidRPr="003A3082" w:rsidRDefault="0090147E" w:rsidP="0090147E">
      <w:pPr>
        <w:pStyle w:val="NormalWeb"/>
        <w:spacing w:before="0" w:beforeAutospacing="0" w:after="0" w:line="276" w:lineRule="auto"/>
        <w:jc w:val="both"/>
        <w:rPr>
          <w:b/>
          <w:bCs/>
        </w:rPr>
      </w:pPr>
      <w:r w:rsidRPr="003A3082">
        <w:rPr>
          <w:b/>
          <w:bCs/>
        </w:rPr>
        <w:t>REQUIREMENTS</w:t>
      </w:r>
    </w:p>
    <w:p w14:paraId="72A38CA1" w14:textId="77777777" w:rsidR="0090147E" w:rsidRPr="003A3082" w:rsidRDefault="0090147E" w:rsidP="0090147E">
      <w:pPr>
        <w:pStyle w:val="NormalWeb"/>
        <w:spacing w:before="0" w:beforeAutospacing="0" w:after="0" w:line="276" w:lineRule="auto"/>
        <w:jc w:val="both"/>
        <w:rPr>
          <w:b/>
        </w:rPr>
      </w:pPr>
      <w:r w:rsidRPr="003A3082">
        <w:rPr>
          <w:b/>
        </w:rPr>
        <w:t>In this course, students are expected to:</w:t>
      </w:r>
    </w:p>
    <w:p w14:paraId="07570204" w14:textId="77777777" w:rsidR="0090147E" w:rsidRPr="003A3082" w:rsidRDefault="0090147E" w:rsidP="0090147E">
      <w:pPr>
        <w:pStyle w:val="NormalWeb"/>
        <w:numPr>
          <w:ilvl w:val="0"/>
          <w:numId w:val="3"/>
        </w:numPr>
        <w:spacing w:after="100" w:afterAutospacing="1" w:line="276" w:lineRule="auto"/>
        <w:jc w:val="both"/>
        <w:rPr>
          <w:b/>
        </w:rPr>
      </w:pPr>
      <w:r w:rsidRPr="003A3082">
        <w:t xml:space="preserve">Attend all class sessions for requisite number of hours and participate in class activities </w:t>
      </w:r>
    </w:p>
    <w:p w14:paraId="2FF4FAF1" w14:textId="77777777" w:rsidR="0090147E" w:rsidRPr="003A3082" w:rsidRDefault="0090147E" w:rsidP="0090147E">
      <w:pPr>
        <w:pStyle w:val="NormalWeb"/>
        <w:numPr>
          <w:ilvl w:val="0"/>
          <w:numId w:val="3"/>
        </w:numPr>
        <w:spacing w:after="100" w:afterAutospacing="1" w:line="276" w:lineRule="auto"/>
        <w:jc w:val="both"/>
      </w:pPr>
      <w:r w:rsidRPr="003A3082">
        <w:t>Complete all assignments in time</w:t>
      </w:r>
    </w:p>
    <w:p w14:paraId="644BBED3" w14:textId="77777777" w:rsidR="0090147E" w:rsidRPr="003A3082" w:rsidRDefault="0090147E" w:rsidP="0090147E">
      <w:pPr>
        <w:pStyle w:val="NormalWeb"/>
        <w:numPr>
          <w:ilvl w:val="0"/>
          <w:numId w:val="3"/>
        </w:numPr>
        <w:spacing w:after="100" w:afterAutospacing="1" w:line="276" w:lineRule="auto"/>
        <w:jc w:val="both"/>
      </w:pPr>
      <w:r w:rsidRPr="003A3082">
        <w:t xml:space="preserve">Prepare and appear in all announced/ unannounced quizzes </w:t>
      </w:r>
    </w:p>
    <w:p w14:paraId="48E4853C" w14:textId="77777777" w:rsidR="0090147E" w:rsidRPr="003A3082" w:rsidRDefault="0090147E" w:rsidP="0090147E">
      <w:pPr>
        <w:pStyle w:val="NormalWeb"/>
        <w:numPr>
          <w:ilvl w:val="0"/>
          <w:numId w:val="3"/>
        </w:numPr>
        <w:spacing w:after="100" w:afterAutospacing="1" w:line="276" w:lineRule="auto"/>
        <w:jc w:val="both"/>
      </w:pPr>
      <w:r w:rsidRPr="003A3082">
        <w:t>Respect and benefit from diverse, often opposing, values and opinions</w:t>
      </w:r>
    </w:p>
    <w:p w14:paraId="01D82DCF" w14:textId="77777777" w:rsidR="0090147E" w:rsidRPr="003A3082" w:rsidRDefault="0090147E" w:rsidP="0090147E">
      <w:pPr>
        <w:pStyle w:val="NormalWeb"/>
        <w:numPr>
          <w:ilvl w:val="0"/>
          <w:numId w:val="3"/>
        </w:numPr>
        <w:spacing w:after="100" w:afterAutospacing="1" w:line="276" w:lineRule="auto"/>
        <w:jc w:val="both"/>
      </w:pPr>
      <w:r w:rsidRPr="003A3082">
        <w:t>Make use of the criticism offered by the instructor and peers positively by revising the work</w:t>
      </w:r>
    </w:p>
    <w:p w14:paraId="5D621DF6" w14:textId="77777777" w:rsidR="0090147E" w:rsidRPr="003A3082" w:rsidRDefault="0090147E" w:rsidP="0090147E">
      <w:pPr>
        <w:pStyle w:val="NormalWeb"/>
        <w:numPr>
          <w:ilvl w:val="0"/>
          <w:numId w:val="3"/>
        </w:numPr>
        <w:spacing w:after="100" w:afterAutospacing="1" w:line="276" w:lineRule="auto"/>
        <w:jc w:val="both"/>
      </w:pPr>
      <w:r w:rsidRPr="003A3082">
        <w:t xml:space="preserve">Make use </w:t>
      </w:r>
      <w:proofErr w:type="gramStart"/>
      <w:r w:rsidRPr="003A3082">
        <w:t>of  library</w:t>
      </w:r>
      <w:proofErr w:type="gramEnd"/>
      <w:r w:rsidRPr="003A3082">
        <w:t>, dictionary, take notes, and raise questions during reading tasks</w:t>
      </w:r>
    </w:p>
    <w:p w14:paraId="18245651" w14:textId="77777777" w:rsidR="0090147E" w:rsidRPr="003A3082" w:rsidRDefault="0090147E" w:rsidP="0090147E">
      <w:pPr>
        <w:pStyle w:val="NormalWeb"/>
        <w:numPr>
          <w:ilvl w:val="0"/>
          <w:numId w:val="3"/>
        </w:numPr>
        <w:spacing w:after="100" w:afterAutospacing="1" w:line="276" w:lineRule="auto"/>
        <w:jc w:val="both"/>
      </w:pPr>
      <w:r w:rsidRPr="003A3082">
        <w:t>Fully participate in class discussions and help foster a discourse community by listening to the peers’ views and ideas as well as articulating their own in an effective manner</w:t>
      </w:r>
    </w:p>
    <w:p w14:paraId="451013C7" w14:textId="77777777" w:rsidR="0090147E" w:rsidRPr="003A3082" w:rsidRDefault="0090147E" w:rsidP="0090147E">
      <w:pPr>
        <w:pStyle w:val="NormalWeb"/>
        <w:numPr>
          <w:ilvl w:val="0"/>
          <w:numId w:val="3"/>
        </w:numPr>
        <w:spacing w:after="100" w:afterAutospacing="1" w:line="276" w:lineRule="auto"/>
        <w:jc w:val="both"/>
        <w:rPr>
          <w:b/>
        </w:rPr>
      </w:pPr>
      <w:r w:rsidRPr="003A3082">
        <w:t>Pass midterm and final term exam</w:t>
      </w:r>
    </w:p>
    <w:p w14:paraId="14D39588" w14:textId="77777777" w:rsidR="0090147E" w:rsidRPr="003A3082" w:rsidRDefault="0090147E" w:rsidP="0090147E">
      <w:pPr>
        <w:pStyle w:val="NormalWeb"/>
        <w:numPr>
          <w:ilvl w:val="0"/>
          <w:numId w:val="3"/>
        </w:numPr>
        <w:spacing w:after="100" w:afterAutospacing="1" w:line="276" w:lineRule="auto"/>
        <w:jc w:val="both"/>
      </w:pPr>
      <w:r w:rsidRPr="003A3082">
        <w:t>Demonstrate the skills and ability to succeed in the next level of the required English courses</w:t>
      </w:r>
    </w:p>
    <w:p w14:paraId="141C4CE3" w14:textId="77777777" w:rsidR="0090147E" w:rsidRPr="003A3082" w:rsidRDefault="0090147E" w:rsidP="0090147E">
      <w:pPr>
        <w:pStyle w:val="NormalWeb"/>
        <w:spacing w:after="100" w:afterAutospacing="1"/>
        <w:jc w:val="both"/>
        <w:rPr>
          <w:b/>
        </w:rPr>
      </w:pPr>
      <w:r w:rsidRPr="003A3082">
        <w:rPr>
          <w:b/>
        </w:rPr>
        <w:t>COURSE POLICIES</w:t>
      </w:r>
    </w:p>
    <w:p w14:paraId="1CBE6913" w14:textId="77777777" w:rsidR="0090147E" w:rsidRPr="003A3082" w:rsidRDefault="0090147E" w:rsidP="0090147E">
      <w:pPr>
        <w:pStyle w:val="NormalWeb"/>
        <w:numPr>
          <w:ilvl w:val="0"/>
          <w:numId w:val="4"/>
        </w:numPr>
        <w:spacing w:after="100" w:afterAutospacing="1" w:line="276" w:lineRule="auto"/>
        <w:jc w:val="both"/>
      </w:pPr>
      <w:r w:rsidRPr="003A3082">
        <w:t>Late submission of assignments will not be entertained.</w:t>
      </w:r>
      <w:r w:rsidRPr="003A3082">
        <w:rPr>
          <w:lang w:val="en-GB"/>
        </w:rPr>
        <w:t xml:space="preserve"> </w:t>
      </w:r>
    </w:p>
    <w:p w14:paraId="4FD1B1C1" w14:textId="77777777" w:rsidR="0090147E" w:rsidRPr="003A3082" w:rsidRDefault="0090147E" w:rsidP="0090147E">
      <w:pPr>
        <w:pStyle w:val="NormalWeb"/>
        <w:numPr>
          <w:ilvl w:val="0"/>
          <w:numId w:val="4"/>
        </w:numPr>
        <w:spacing w:after="100" w:afterAutospacing="1" w:line="276" w:lineRule="auto"/>
        <w:jc w:val="both"/>
      </w:pPr>
      <w:r w:rsidRPr="003A3082">
        <w:rPr>
          <w:b/>
          <w:bCs/>
        </w:rPr>
        <w:lastRenderedPageBreak/>
        <w:t xml:space="preserve">Academic honesty </w:t>
      </w:r>
      <w:r w:rsidRPr="003A3082">
        <w:t>should be assumed.</w:t>
      </w:r>
    </w:p>
    <w:p w14:paraId="3A9D0744" w14:textId="77777777" w:rsidR="0090147E" w:rsidRPr="003A3082" w:rsidRDefault="0090147E" w:rsidP="0090147E">
      <w:pPr>
        <w:pStyle w:val="NormalWeb"/>
        <w:numPr>
          <w:ilvl w:val="0"/>
          <w:numId w:val="4"/>
        </w:numPr>
        <w:spacing w:after="100" w:afterAutospacing="1" w:line="276" w:lineRule="auto"/>
        <w:jc w:val="both"/>
      </w:pPr>
      <w:r w:rsidRPr="003A3082">
        <w:rPr>
          <w:b/>
          <w:bCs/>
        </w:rPr>
        <w:t xml:space="preserve">Avoid Plagiarism. </w:t>
      </w:r>
      <w:r w:rsidRPr="003A3082">
        <w:t>All the cases of plagiarism will be referred to controller’s office. Please click the link given below for university policy on plagiarism.   (</w:t>
      </w:r>
      <w:hyperlink r:id="rId7" w:history="1">
        <w:r w:rsidRPr="003A3082">
          <w:rPr>
            <w:rStyle w:val="Hyperlink"/>
          </w:rPr>
          <w:t>http://www.uvas.edu.pk/news/HEC_PLIAGERISM_POLICY.pdf</w:t>
        </w:r>
      </w:hyperlink>
      <w:r w:rsidRPr="003A3082">
        <w:t>)</w:t>
      </w:r>
    </w:p>
    <w:p w14:paraId="352C807D" w14:textId="77777777" w:rsidR="0090147E" w:rsidRPr="003A3082" w:rsidRDefault="0090147E" w:rsidP="0090147E">
      <w:pPr>
        <w:pStyle w:val="NormalWeb"/>
        <w:numPr>
          <w:ilvl w:val="0"/>
          <w:numId w:val="4"/>
        </w:numPr>
        <w:spacing w:after="100" w:afterAutospacing="1" w:line="276" w:lineRule="auto"/>
        <w:jc w:val="both"/>
      </w:pPr>
      <w:r w:rsidRPr="003A3082">
        <w:t>Students who miss more than six lectures will not be allowed to attend the final examination.</w:t>
      </w:r>
    </w:p>
    <w:p w14:paraId="074A0B83" w14:textId="77777777" w:rsidR="0090147E" w:rsidRPr="003A3082" w:rsidRDefault="0090147E" w:rsidP="0090147E">
      <w:pPr>
        <w:pStyle w:val="NormalWeb"/>
        <w:numPr>
          <w:ilvl w:val="0"/>
          <w:numId w:val="4"/>
        </w:numPr>
        <w:spacing w:after="100" w:afterAutospacing="1" w:line="276" w:lineRule="auto"/>
        <w:jc w:val="both"/>
      </w:pPr>
      <w:r w:rsidRPr="003A3082">
        <w:t>Teacher reserves the right to make new rules and changes to the course, if required.</w:t>
      </w:r>
    </w:p>
    <w:p w14:paraId="3EA85ABC" w14:textId="77777777" w:rsidR="0090147E" w:rsidRPr="003A3082" w:rsidRDefault="0090147E" w:rsidP="0090147E">
      <w:pPr>
        <w:pStyle w:val="NormalWeb"/>
        <w:numPr>
          <w:ilvl w:val="0"/>
          <w:numId w:val="4"/>
        </w:numPr>
        <w:spacing w:after="100" w:afterAutospacing="1" w:line="276" w:lineRule="auto"/>
        <w:jc w:val="both"/>
      </w:pPr>
      <w:r w:rsidRPr="003A3082">
        <w:t xml:space="preserve">Laptops and </w:t>
      </w:r>
      <w:proofErr w:type="gramStart"/>
      <w:r w:rsidRPr="003A3082">
        <w:t>cell-phones</w:t>
      </w:r>
      <w:proofErr w:type="gramEnd"/>
      <w:r w:rsidRPr="003A3082">
        <w:t xml:space="preserve"> must be switched off during lectures.</w:t>
      </w:r>
    </w:p>
    <w:p w14:paraId="5BADB656" w14:textId="77777777" w:rsidR="0090147E" w:rsidRPr="003A3082" w:rsidRDefault="0090147E" w:rsidP="0090147E">
      <w:pPr>
        <w:pStyle w:val="NormalWeb"/>
        <w:numPr>
          <w:ilvl w:val="0"/>
          <w:numId w:val="4"/>
        </w:numPr>
        <w:spacing w:after="100" w:afterAutospacing="1"/>
        <w:jc w:val="both"/>
      </w:pPr>
      <w:r w:rsidRPr="003A3082">
        <w:t xml:space="preserve">No retake of missed quizzes. </w:t>
      </w:r>
    </w:p>
    <w:p w14:paraId="3238EB7E" w14:textId="77777777" w:rsidR="0090147E" w:rsidRPr="003A3082" w:rsidRDefault="0090147E" w:rsidP="0090147E">
      <w:pPr>
        <w:pStyle w:val="NormalWeb"/>
        <w:spacing w:after="100" w:afterAutospacing="1" w:line="276" w:lineRule="auto"/>
        <w:ind w:left="180"/>
        <w:jc w:val="both"/>
        <w:rPr>
          <w:b/>
        </w:rPr>
      </w:pPr>
      <w:r w:rsidRPr="003A3082">
        <w:rPr>
          <w:b/>
        </w:rPr>
        <w:t>MODES OF COURSE DELIVERY</w:t>
      </w:r>
    </w:p>
    <w:p w14:paraId="4CAF09FA" w14:textId="77777777" w:rsidR="0090147E" w:rsidRPr="003A3082" w:rsidRDefault="0090147E" w:rsidP="0090147E">
      <w:pPr>
        <w:pStyle w:val="NormalWeb"/>
        <w:numPr>
          <w:ilvl w:val="0"/>
          <w:numId w:val="5"/>
        </w:numPr>
        <w:spacing w:after="100" w:afterAutospacing="1" w:line="276" w:lineRule="auto"/>
        <w:jc w:val="both"/>
        <w:rPr>
          <w:b/>
        </w:rPr>
      </w:pPr>
      <w:r w:rsidRPr="003A3082">
        <w:rPr>
          <w:i/>
        </w:rPr>
        <w:t>Moodle</w:t>
      </w:r>
      <w:r w:rsidRPr="003A3082">
        <w:t xml:space="preserve"> web-based course management</w:t>
      </w:r>
    </w:p>
    <w:p w14:paraId="721EA76A" w14:textId="77777777" w:rsidR="0090147E" w:rsidRPr="003A3082" w:rsidRDefault="0090147E" w:rsidP="0090147E">
      <w:pPr>
        <w:pStyle w:val="NormalWeb"/>
        <w:numPr>
          <w:ilvl w:val="0"/>
          <w:numId w:val="5"/>
        </w:numPr>
        <w:spacing w:after="100" w:afterAutospacing="1" w:line="276" w:lineRule="auto"/>
        <w:jc w:val="both"/>
        <w:rPr>
          <w:b/>
        </w:rPr>
      </w:pPr>
      <w:r w:rsidRPr="003A3082">
        <w:t>Power point presentations, visuals</w:t>
      </w:r>
    </w:p>
    <w:p w14:paraId="1D09876B" w14:textId="77777777" w:rsidR="0090147E" w:rsidRPr="003A3082" w:rsidRDefault="0090147E" w:rsidP="0090147E">
      <w:pPr>
        <w:pStyle w:val="NormalWeb"/>
        <w:numPr>
          <w:ilvl w:val="0"/>
          <w:numId w:val="5"/>
        </w:numPr>
        <w:spacing w:after="100" w:afterAutospacing="1" w:line="276" w:lineRule="auto"/>
        <w:jc w:val="both"/>
        <w:rPr>
          <w:b/>
        </w:rPr>
      </w:pPr>
      <w:r w:rsidRPr="003A3082">
        <w:t>Discussions (group, peer)</w:t>
      </w:r>
    </w:p>
    <w:p w14:paraId="119CDBBB" w14:textId="77777777" w:rsidR="0090147E" w:rsidRPr="003A3082" w:rsidRDefault="0090147E" w:rsidP="003A3082">
      <w:pPr>
        <w:pStyle w:val="NormalWeb"/>
        <w:numPr>
          <w:ilvl w:val="0"/>
          <w:numId w:val="5"/>
        </w:numPr>
        <w:spacing w:after="100" w:afterAutospacing="1" w:line="276" w:lineRule="auto"/>
        <w:jc w:val="both"/>
        <w:rPr>
          <w:b/>
        </w:rPr>
      </w:pPr>
      <w:r w:rsidRPr="003A3082">
        <w:t>Cooperative learning (group work)</w:t>
      </w:r>
    </w:p>
    <w:p w14:paraId="49A64FD4" w14:textId="77777777" w:rsidR="0090147E" w:rsidRPr="003A3082" w:rsidRDefault="0090147E" w:rsidP="0090147E">
      <w:pPr>
        <w:pStyle w:val="NormalWeb"/>
        <w:numPr>
          <w:ilvl w:val="0"/>
          <w:numId w:val="5"/>
        </w:numPr>
        <w:spacing w:after="100" w:afterAutospacing="1" w:line="276" w:lineRule="auto"/>
        <w:jc w:val="both"/>
        <w:rPr>
          <w:b/>
        </w:rPr>
      </w:pPr>
      <w:r w:rsidRPr="003A3082">
        <w:t>Articles reading from internet</w:t>
      </w:r>
    </w:p>
    <w:p w14:paraId="0C514904" w14:textId="77777777" w:rsidR="0090147E" w:rsidRPr="003A3082" w:rsidRDefault="0090147E" w:rsidP="0090147E">
      <w:pPr>
        <w:pStyle w:val="NormalWeb"/>
        <w:numPr>
          <w:ilvl w:val="0"/>
          <w:numId w:val="5"/>
        </w:numPr>
        <w:spacing w:after="100" w:afterAutospacing="1" w:line="276" w:lineRule="auto"/>
        <w:jc w:val="both"/>
        <w:rPr>
          <w:b/>
        </w:rPr>
      </w:pPr>
      <w:r w:rsidRPr="003A3082">
        <w:t>Handouts</w:t>
      </w:r>
    </w:p>
    <w:p w14:paraId="256ADF7E" w14:textId="77777777" w:rsidR="0090147E" w:rsidRPr="003A3082" w:rsidRDefault="0090147E" w:rsidP="0090147E">
      <w:pPr>
        <w:pStyle w:val="NormalWeb"/>
        <w:numPr>
          <w:ilvl w:val="0"/>
          <w:numId w:val="5"/>
        </w:numPr>
        <w:spacing w:after="100" w:afterAutospacing="1" w:line="276" w:lineRule="auto"/>
        <w:jc w:val="both"/>
        <w:rPr>
          <w:b/>
        </w:rPr>
      </w:pPr>
      <w:r w:rsidRPr="003A3082">
        <w:t xml:space="preserve">Activities (charts, paper strips, cards, </w:t>
      </w:r>
      <w:proofErr w:type="spellStart"/>
      <w:r w:rsidRPr="003A3082">
        <w:t>etc</w:t>
      </w:r>
      <w:proofErr w:type="spellEnd"/>
      <w:r w:rsidRPr="003A3082">
        <w:t>)</w:t>
      </w:r>
    </w:p>
    <w:p w14:paraId="100CB1BA" w14:textId="77777777" w:rsidR="0090147E" w:rsidRPr="003A3082" w:rsidRDefault="0090147E" w:rsidP="0090147E">
      <w:pPr>
        <w:pStyle w:val="NormalWeb"/>
        <w:numPr>
          <w:ilvl w:val="0"/>
          <w:numId w:val="5"/>
        </w:numPr>
        <w:spacing w:after="100" w:afterAutospacing="1" w:line="276" w:lineRule="auto"/>
        <w:jc w:val="both"/>
        <w:rPr>
          <w:b/>
        </w:rPr>
      </w:pPr>
      <w:r w:rsidRPr="003A3082">
        <w:t>Documentaries/movies/video clips, audio</w:t>
      </w:r>
    </w:p>
    <w:p w14:paraId="520AF4F3" w14:textId="77777777" w:rsidR="0090147E" w:rsidRPr="003A3082" w:rsidRDefault="0090147E" w:rsidP="0090147E">
      <w:pPr>
        <w:spacing w:before="100" w:beforeAutospacing="1" w:after="100" w:afterAutospacing="1"/>
        <w:jc w:val="both"/>
        <w:rPr>
          <w:rFonts w:ascii="Times New Roman" w:hAnsi="Times New Roman" w:cs="Times New Roman"/>
          <w:b/>
          <w:sz w:val="24"/>
          <w:szCs w:val="24"/>
        </w:rPr>
      </w:pPr>
    </w:p>
    <w:p w14:paraId="0963F9F4" w14:textId="77777777" w:rsidR="0090147E" w:rsidRPr="003A3082" w:rsidRDefault="0090147E" w:rsidP="0090147E">
      <w:pPr>
        <w:spacing w:before="100" w:beforeAutospacing="1" w:after="100" w:afterAutospacing="1"/>
        <w:jc w:val="center"/>
        <w:rPr>
          <w:rFonts w:ascii="Times New Roman" w:hAnsi="Times New Roman" w:cs="Times New Roman"/>
          <w:b/>
          <w:sz w:val="24"/>
          <w:szCs w:val="24"/>
        </w:rPr>
      </w:pPr>
      <w:r w:rsidRPr="003A3082">
        <w:rPr>
          <w:rFonts w:ascii="Times New Roman" w:hAnsi="Times New Roman" w:cs="Times New Roman"/>
          <w:b/>
          <w:sz w:val="24"/>
          <w:szCs w:val="24"/>
        </w:rPr>
        <w:t>ASSESSMENT CRITERIA</w:t>
      </w:r>
    </w:p>
    <w:tbl>
      <w:tblPr>
        <w:tblStyle w:val="TableGrid"/>
        <w:tblW w:w="0" w:type="auto"/>
        <w:jc w:val="center"/>
        <w:tblLook w:val="04A0" w:firstRow="1" w:lastRow="0" w:firstColumn="1" w:lastColumn="0" w:noHBand="0" w:noVBand="1"/>
      </w:tblPr>
      <w:tblGrid>
        <w:gridCol w:w="4693"/>
        <w:gridCol w:w="4693"/>
      </w:tblGrid>
      <w:tr w:rsidR="0090147E" w:rsidRPr="003A3082" w14:paraId="5C24C471" w14:textId="77777777" w:rsidTr="003F0A6E">
        <w:trPr>
          <w:trHeight w:val="278"/>
          <w:jc w:val="center"/>
        </w:trPr>
        <w:tc>
          <w:tcPr>
            <w:tcW w:w="4693" w:type="dxa"/>
          </w:tcPr>
          <w:p w14:paraId="5B78B9CA" w14:textId="77777777" w:rsidR="0090147E" w:rsidRPr="003A3082" w:rsidRDefault="0090147E" w:rsidP="003F0A6E">
            <w:pPr>
              <w:tabs>
                <w:tab w:val="left" w:pos="1539"/>
              </w:tabs>
              <w:spacing w:before="100" w:beforeAutospacing="1" w:after="100" w:afterAutospacing="1"/>
              <w:jc w:val="both"/>
              <w:rPr>
                <w:rFonts w:ascii="Times New Roman" w:eastAsia="Times New Roman" w:hAnsi="Times New Roman" w:cs="Times New Roman"/>
                <w:b/>
                <w:sz w:val="24"/>
                <w:szCs w:val="24"/>
              </w:rPr>
            </w:pPr>
            <w:r w:rsidRPr="003A3082">
              <w:rPr>
                <w:rFonts w:ascii="Times New Roman" w:eastAsia="Times New Roman" w:hAnsi="Times New Roman" w:cs="Times New Roman"/>
                <w:sz w:val="24"/>
                <w:szCs w:val="24"/>
              </w:rPr>
              <w:tab/>
            </w:r>
            <w:r w:rsidRPr="003A3082">
              <w:rPr>
                <w:rFonts w:ascii="Times New Roman" w:eastAsia="Times New Roman" w:hAnsi="Times New Roman" w:cs="Times New Roman"/>
                <w:b/>
                <w:sz w:val="24"/>
                <w:szCs w:val="24"/>
              </w:rPr>
              <w:t>Tasks</w:t>
            </w:r>
          </w:p>
        </w:tc>
        <w:tc>
          <w:tcPr>
            <w:tcW w:w="4693" w:type="dxa"/>
          </w:tcPr>
          <w:p w14:paraId="417C6468" w14:textId="77777777" w:rsidR="0090147E" w:rsidRPr="003A3082" w:rsidRDefault="0090147E" w:rsidP="003F0A6E">
            <w:pPr>
              <w:spacing w:before="100" w:beforeAutospacing="1" w:after="100" w:afterAutospacing="1"/>
              <w:jc w:val="center"/>
              <w:rPr>
                <w:rFonts w:ascii="Times New Roman" w:eastAsia="Times New Roman" w:hAnsi="Times New Roman" w:cs="Times New Roman"/>
                <w:b/>
                <w:sz w:val="24"/>
                <w:szCs w:val="24"/>
              </w:rPr>
            </w:pPr>
            <w:r w:rsidRPr="003A3082">
              <w:rPr>
                <w:rFonts w:ascii="Times New Roman" w:eastAsia="Times New Roman" w:hAnsi="Times New Roman" w:cs="Times New Roman"/>
                <w:b/>
                <w:sz w:val="24"/>
                <w:szCs w:val="24"/>
              </w:rPr>
              <w:t xml:space="preserve">Marks </w:t>
            </w:r>
          </w:p>
        </w:tc>
      </w:tr>
      <w:tr w:rsidR="0090147E" w:rsidRPr="003A3082" w14:paraId="300DB7F0" w14:textId="77777777" w:rsidTr="003F0A6E">
        <w:trPr>
          <w:trHeight w:val="278"/>
          <w:jc w:val="center"/>
        </w:trPr>
        <w:tc>
          <w:tcPr>
            <w:tcW w:w="4693" w:type="dxa"/>
          </w:tcPr>
          <w:p w14:paraId="09911B04"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Quizzes</w:t>
            </w:r>
            <w:r w:rsidRPr="003A3082">
              <w:rPr>
                <w:rFonts w:ascii="Times New Roman" w:eastAsia="Times New Roman" w:hAnsi="Times New Roman" w:cs="Times New Roman"/>
                <w:sz w:val="24"/>
                <w:szCs w:val="24"/>
              </w:rPr>
              <w:tab/>
            </w:r>
          </w:p>
        </w:tc>
        <w:tc>
          <w:tcPr>
            <w:tcW w:w="4693" w:type="dxa"/>
          </w:tcPr>
          <w:p w14:paraId="1EC61483" w14:textId="77777777" w:rsidR="0090147E" w:rsidRPr="003A3082" w:rsidRDefault="0090147E" w:rsidP="003F0A6E">
            <w:pPr>
              <w:spacing w:before="100" w:beforeAutospacing="1" w:after="100" w:afterAutospacing="1"/>
              <w:jc w:val="center"/>
              <w:rPr>
                <w:rFonts w:ascii="Times New Roman" w:hAnsi="Times New Roman" w:cs="Times New Roman"/>
                <w:b/>
                <w:sz w:val="24"/>
                <w:szCs w:val="24"/>
              </w:rPr>
            </w:pPr>
            <w:r w:rsidRPr="003A3082">
              <w:rPr>
                <w:rFonts w:ascii="Times New Roman" w:eastAsia="Times New Roman" w:hAnsi="Times New Roman" w:cs="Times New Roman"/>
                <w:sz w:val="24"/>
                <w:szCs w:val="24"/>
              </w:rPr>
              <w:t>10%</w:t>
            </w:r>
          </w:p>
        </w:tc>
      </w:tr>
      <w:tr w:rsidR="0090147E" w:rsidRPr="003A3082" w14:paraId="29DA9479" w14:textId="77777777" w:rsidTr="003F0A6E">
        <w:trPr>
          <w:trHeight w:val="278"/>
          <w:jc w:val="center"/>
        </w:trPr>
        <w:tc>
          <w:tcPr>
            <w:tcW w:w="4693" w:type="dxa"/>
          </w:tcPr>
          <w:p w14:paraId="19563D91"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Assignments</w:t>
            </w:r>
          </w:p>
        </w:tc>
        <w:tc>
          <w:tcPr>
            <w:tcW w:w="4693" w:type="dxa"/>
          </w:tcPr>
          <w:p w14:paraId="1C84B32D" w14:textId="77777777" w:rsidR="0090147E" w:rsidRPr="003A3082" w:rsidRDefault="0090147E" w:rsidP="003F0A6E">
            <w:pPr>
              <w:spacing w:before="100" w:beforeAutospacing="1" w:after="100" w:afterAutospacing="1"/>
              <w:jc w:val="center"/>
              <w:rPr>
                <w:rFonts w:ascii="Times New Roman" w:hAnsi="Times New Roman" w:cs="Times New Roman"/>
                <w:b/>
                <w:sz w:val="24"/>
                <w:szCs w:val="24"/>
              </w:rPr>
            </w:pPr>
            <w:r w:rsidRPr="003A3082">
              <w:rPr>
                <w:rFonts w:ascii="Times New Roman" w:eastAsia="Times New Roman" w:hAnsi="Times New Roman" w:cs="Times New Roman"/>
                <w:sz w:val="24"/>
                <w:szCs w:val="24"/>
              </w:rPr>
              <w:t>10%</w:t>
            </w:r>
          </w:p>
        </w:tc>
      </w:tr>
      <w:tr w:rsidR="0090147E" w:rsidRPr="003A3082" w14:paraId="10BF0A8C" w14:textId="77777777" w:rsidTr="003F0A6E">
        <w:trPr>
          <w:trHeight w:val="278"/>
          <w:jc w:val="center"/>
        </w:trPr>
        <w:tc>
          <w:tcPr>
            <w:tcW w:w="4693" w:type="dxa"/>
          </w:tcPr>
          <w:p w14:paraId="417EB89A"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Presentations</w:t>
            </w:r>
          </w:p>
        </w:tc>
        <w:tc>
          <w:tcPr>
            <w:tcW w:w="4693" w:type="dxa"/>
          </w:tcPr>
          <w:p w14:paraId="357CD333" w14:textId="77777777" w:rsidR="0090147E" w:rsidRPr="003A3082" w:rsidRDefault="0090147E" w:rsidP="003F0A6E">
            <w:pPr>
              <w:spacing w:before="100" w:beforeAutospacing="1" w:after="100" w:afterAutospacing="1"/>
              <w:jc w:val="center"/>
              <w:rPr>
                <w:rFonts w:ascii="Times New Roman" w:hAnsi="Times New Roman" w:cs="Times New Roman"/>
                <w:sz w:val="24"/>
                <w:szCs w:val="24"/>
              </w:rPr>
            </w:pPr>
            <w:r w:rsidRPr="003A3082">
              <w:rPr>
                <w:rFonts w:ascii="Times New Roman" w:hAnsi="Times New Roman" w:cs="Times New Roman"/>
                <w:sz w:val="24"/>
                <w:szCs w:val="24"/>
              </w:rPr>
              <w:t>10%</w:t>
            </w:r>
          </w:p>
        </w:tc>
      </w:tr>
      <w:tr w:rsidR="0090147E" w:rsidRPr="003A3082" w14:paraId="16DC3DD9" w14:textId="77777777" w:rsidTr="003F0A6E">
        <w:trPr>
          <w:trHeight w:val="278"/>
          <w:jc w:val="center"/>
        </w:trPr>
        <w:tc>
          <w:tcPr>
            <w:tcW w:w="4693" w:type="dxa"/>
          </w:tcPr>
          <w:p w14:paraId="0C04471F"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Attendance/ Class Participation</w:t>
            </w:r>
          </w:p>
        </w:tc>
        <w:tc>
          <w:tcPr>
            <w:tcW w:w="4693" w:type="dxa"/>
          </w:tcPr>
          <w:p w14:paraId="1B2934D3" w14:textId="77777777" w:rsidR="0090147E" w:rsidRPr="003A3082" w:rsidRDefault="0090147E" w:rsidP="003F0A6E">
            <w:pPr>
              <w:tabs>
                <w:tab w:val="left" w:pos="894"/>
                <w:tab w:val="center" w:pos="2238"/>
              </w:tabs>
              <w:spacing w:before="100" w:beforeAutospacing="1" w:after="100" w:afterAutospacing="1"/>
              <w:rPr>
                <w:rFonts w:ascii="Times New Roman" w:hAnsi="Times New Roman" w:cs="Times New Roman"/>
                <w:sz w:val="24"/>
                <w:szCs w:val="24"/>
              </w:rPr>
            </w:pPr>
            <w:r w:rsidRPr="003A3082">
              <w:rPr>
                <w:rFonts w:ascii="Times New Roman" w:hAnsi="Times New Roman" w:cs="Times New Roman"/>
                <w:sz w:val="24"/>
                <w:szCs w:val="24"/>
              </w:rPr>
              <w:tab/>
            </w:r>
            <w:r w:rsidRPr="003A3082">
              <w:rPr>
                <w:rFonts w:ascii="Times New Roman" w:hAnsi="Times New Roman" w:cs="Times New Roman"/>
                <w:sz w:val="24"/>
                <w:szCs w:val="24"/>
              </w:rPr>
              <w:tab/>
              <w:t>5%</w:t>
            </w:r>
          </w:p>
        </w:tc>
      </w:tr>
      <w:tr w:rsidR="0090147E" w:rsidRPr="003A3082" w14:paraId="4FAB5721" w14:textId="77777777" w:rsidTr="003F0A6E">
        <w:trPr>
          <w:trHeight w:val="278"/>
          <w:jc w:val="center"/>
        </w:trPr>
        <w:tc>
          <w:tcPr>
            <w:tcW w:w="4693" w:type="dxa"/>
          </w:tcPr>
          <w:p w14:paraId="1A3D7458"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Mid Term</w:t>
            </w:r>
          </w:p>
        </w:tc>
        <w:tc>
          <w:tcPr>
            <w:tcW w:w="4693" w:type="dxa"/>
          </w:tcPr>
          <w:p w14:paraId="42A50486" w14:textId="77777777" w:rsidR="0090147E" w:rsidRPr="003A3082" w:rsidRDefault="0090147E" w:rsidP="003F0A6E">
            <w:pPr>
              <w:spacing w:before="100" w:beforeAutospacing="1" w:after="100" w:afterAutospacing="1"/>
              <w:jc w:val="center"/>
              <w:rPr>
                <w:rFonts w:ascii="Times New Roman" w:hAnsi="Times New Roman" w:cs="Times New Roman"/>
                <w:sz w:val="24"/>
                <w:szCs w:val="24"/>
              </w:rPr>
            </w:pPr>
            <w:r w:rsidRPr="003A3082">
              <w:rPr>
                <w:rFonts w:ascii="Times New Roman" w:hAnsi="Times New Roman" w:cs="Times New Roman"/>
                <w:sz w:val="24"/>
                <w:szCs w:val="24"/>
              </w:rPr>
              <w:t>30%</w:t>
            </w:r>
          </w:p>
        </w:tc>
      </w:tr>
      <w:tr w:rsidR="0090147E" w:rsidRPr="003A3082" w14:paraId="43CD7174" w14:textId="77777777" w:rsidTr="003F0A6E">
        <w:trPr>
          <w:trHeight w:val="263"/>
          <w:jc w:val="center"/>
        </w:trPr>
        <w:tc>
          <w:tcPr>
            <w:tcW w:w="4693" w:type="dxa"/>
          </w:tcPr>
          <w:p w14:paraId="7B3A6DA4" w14:textId="77777777" w:rsidR="0090147E" w:rsidRPr="003A3082" w:rsidRDefault="0090147E" w:rsidP="003F0A6E">
            <w:pPr>
              <w:spacing w:before="100" w:beforeAutospacing="1" w:after="100" w:afterAutospacing="1"/>
              <w:jc w:val="both"/>
              <w:rPr>
                <w:rFonts w:ascii="Times New Roman" w:hAnsi="Times New Roman" w:cs="Times New Roman"/>
                <w:b/>
                <w:sz w:val="24"/>
                <w:szCs w:val="24"/>
              </w:rPr>
            </w:pPr>
            <w:r w:rsidRPr="003A3082">
              <w:rPr>
                <w:rFonts w:ascii="Times New Roman" w:eastAsia="Times New Roman" w:hAnsi="Times New Roman" w:cs="Times New Roman"/>
                <w:sz w:val="24"/>
                <w:szCs w:val="24"/>
              </w:rPr>
              <w:t>Final Exam</w:t>
            </w:r>
          </w:p>
        </w:tc>
        <w:tc>
          <w:tcPr>
            <w:tcW w:w="4693" w:type="dxa"/>
          </w:tcPr>
          <w:p w14:paraId="0B8D38EC" w14:textId="77777777" w:rsidR="0090147E" w:rsidRPr="003A3082" w:rsidRDefault="0090147E" w:rsidP="003F0A6E">
            <w:pPr>
              <w:spacing w:before="100" w:beforeAutospacing="1" w:after="100" w:afterAutospacing="1"/>
              <w:jc w:val="center"/>
              <w:rPr>
                <w:rFonts w:ascii="Times New Roman" w:hAnsi="Times New Roman" w:cs="Times New Roman"/>
                <w:sz w:val="24"/>
                <w:szCs w:val="24"/>
              </w:rPr>
            </w:pPr>
            <w:r w:rsidRPr="003A3082">
              <w:rPr>
                <w:rFonts w:ascii="Times New Roman" w:hAnsi="Times New Roman" w:cs="Times New Roman"/>
                <w:sz w:val="24"/>
                <w:szCs w:val="24"/>
              </w:rPr>
              <w:t>35%</w:t>
            </w:r>
          </w:p>
        </w:tc>
      </w:tr>
    </w:tbl>
    <w:p w14:paraId="3B864010" w14:textId="77777777" w:rsidR="009C3979" w:rsidRPr="003A3082" w:rsidRDefault="009C3979" w:rsidP="009C3979">
      <w:pPr>
        <w:rPr>
          <w:rFonts w:ascii="Times New Roman" w:hAnsi="Times New Roman" w:cs="Times New Roman"/>
          <w:sz w:val="24"/>
          <w:szCs w:val="24"/>
        </w:rPr>
      </w:pPr>
    </w:p>
    <w:p w14:paraId="2854863F" w14:textId="77777777" w:rsidR="00301278" w:rsidRPr="003A3082" w:rsidRDefault="009C3979" w:rsidP="003A3082">
      <w:pPr>
        <w:jc w:val="center"/>
        <w:rPr>
          <w:rFonts w:ascii="Times New Roman" w:hAnsi="Times New Roman" w:cs="Times New Roman"/>
          <w:b/>
          <w:sz w:val="24"/>
          <w:szCs w:val="24"/>
        </w:rPr>
      </w:pPr>
      <w:r w:rsidRPr="003A3082">
        <w:rPr>
          <w:rFonts w:ascii="Times New Roman" w:hAnsi="Times New Roman" w:cs="Times New Roman"/>
          <w:b/>
          <w:sz w:val="24"/>
          <w:szCs w:val="24"/>
        </w:rPr>
        <w:t>Weekly Course Break-up</w:t>
      </w:r>
    </w:p>
    <w:tbl>
      <w:tblPr>
        <w:tblStyle w:val="TableGrid"/>
        <w:tblW w:w="0" w:type="auto"/>
        <w:tblLook w:val="04A0" w:firstRow="1" w:lastRow="0" w:firstColumn="1" w:lastColumn="0" w:noHBand="0" w:noVBand="1"/>
      </w:tblPr>
      <w:tblGrid>
        <w:gridCol w:w="3192"/>
        <w:gridCol w:w="3192"/>
        <w:gridCol w:w="3192"/>
      </w:tblGrid>
      <w:tr w:rsidR="002F34B5" w:rsidRPr="003A3082" w14:paraId="4EFDC660" w14:textId="77777777" w:rsidTr="00767B56">
        <w:tc>
          <w:tcPr>
            <w:tcW w:w="3192" w:type="dxa"/>
          </w:tcPr>
          <w:p w14:paraId="4DAEEFF5" w14:textId="77777777" w:rsidR="002F34B5" w:rsidRPr="003A3082" w:rsidRDefault="002F34B5">
            <w:pPr>
              <w:rPr>
                <w:rFonts w:ascii="Times New Roman" w:hAnsi="Times New Roman" w:cs="Times New Roman"/>
                <w:b/>
                <w:sz w:val="24"/>
                <w:szCs w:val="24"/>
              </w:rPr>
            </w:pPr>
            <w:r w:rsidRPr="003A3082">
              <w:rPr>
                <w:rFonts w:ascii="Times New Roman" w:hAnsi="Times New Roman" w:cs="Times New Roman"/>
                <w:b/>
                <w:sz w:val="24"/>
                <w:szCs w:val="24"/>
              </w:rPr>
              <w:t>Weeks</w:t>
            </w:r>
          </w:p>
        </w:tc>
        <w:tc>
          <w:tcPr>
            <w:tcW w:w="3192" w:type="dxa"/>
          </w:tcPr>
          <w:p w14:paraId="4B38785F" w14:textId="77777777" w:rsidR="002F34B5" w:rsidRPr="003A3082" w:rsidRDefault="002F34B5" w:rsidP="005E74F5">
            <w:pPr>
              <w:rPr>
                <w:rFonts w:ascii="Times New Roman" w:hAnsi="Times New Roman" w:cs="Times New Roman"/>
                <w:b/>
                <w:sz w:val="24"/>
                <w:szCs w:val="24"/>
              </w:rPr>
            </w:pPr>
            <w:r w:rsidRPr="003A3082">
              <w:rPr>
                <w:rFonts w:ascii="Times New Roman" w:hAnsi="Times New Roman" w:cs="Times New Roman"/>
                <w:b/>
                <w:sz w:val="24"/>
                <w:szCs w:val="24"/>
              </w:rPr>
              <w:t xml:space="preserve">Topics </w:t>
            </w:r>
          </w:p>
        </w:tc>
        <w:tc>
          <w:tcPr>
            <w:tcW w:w="3192" w:type="dxa"/>
          </w:tcPr>
          <w:p w14:paraId="506EC3B4" w14:textId="77777777" w:rsidR="002F34B5" w:rsidRPr="003A3082" w:rsidRDefault="002F34B5">
            <w:pPr>
              <w:rPr>
                <w:rFonts w:ascii="Times New Roman" w:hAnsi="Times New Roman" w:cs="Times New Roman"/>
                <w:b/>
                <w:sz w:val="24"/>
                <w:szCs w:val="24"/>
              </w:rPr>
            </w:pPr>
            <w:r w:rsidRPr="003A3082">
              <w:rPr>
                <w:rFonts w:ascii="Times New Roman" w:hAnsi="Times New Roman" w:cs="Times New Roman"/>
                <w:b/>
                <w:sz w:val="24"/>
                <w:szCs w:val="24"/>
              </w:rPr>
              <w:t xml:space="preserve">Objectives </w:t>
            </w:r>
          </w:p>
          <w:p w14:paraId="4456BF82" w14:textId="77777777" w:rsidR="002F34B5" w:rsidRPr="003A3082" w:rsidRDefault="002F34B5">
            <w:pPr>
              <w:rPr>
                <w:rFonts w:ascii="Times New Roman" w:hAnsi="Times New Roman" w:cs="Times New Roman"/>
                <w:b/>
                <w:sz w:val="24"/>
                <w:szCs w:val="24"/>
              </w:rPr>
            </w:pPr>
          </w:p>
        </w:tc>
      </w:tr>
      <w:tr w:rsidR="00767B56" w:rsidRPr="003A3082" w14:paraId="4245C3E0" w14:textId="77777777" w:rsidTr="00767B56">
        <w:tc>
          <w:tcPr>
            <w:tcW w:w="3192" w:type="dxa"/>
          </w:tcPr>
          <w:p w14:paraId="78B03D25" w14:textId="77777777" w:rsidR="00767B56" w:rsidRPr="003A3082" w:rsidRDefault="008B0E46">
            <w:pPr>
              <w:rPr>
                <w:rFonts w:ascii="Times New Roman" w:hAnsi="Times New Roman" w:cs="Times New Roman"/>
                <w:sz w:val="24"/>
                <w:szCs w:val="24"/>
              </w:rPr>
            </w:pPr>
            <w:r w:rsidRPr="003A3082">
              <w:rPr>
                <w:rFonts w:ascii="Times New Roman" w:hAnsi="Times New Roman" w:cs="Times New Roman"/>
                <w:sz w:val="24"/>
                <w:szCs w:val="24"/>
              </w:rPr>
              <w:t>Week 1</w:t>
            </w:r>
          </w:p>
        </w:tc>
        <w:tc>
          <w:tcPr>
            <w:tcW w:w="3192" w:type="dxa"/>
          </w:tcPr>
          <w:p w14:paraId="1C26A057" w14:textId="77777777" w:rsidR="00767B56" w:rsidRPr="003A3082" w:rsidRDefault="005E74F5">
            <w:pPr>
              <w:rPr>
                <w:rFonts w:ascii="Times New Roman" w:hAnsi="Times New Roman" w:cs="Times New Roman"/>
                <w:sz w:val="24"/>
                <w:szCs w:val="24"/>
              </w:rPr>
            </w:pPr>
            <w:r w:rsidRPr="003A3082">
              <w:rPr>
                <w:rFonts w:ascii="Times New Roman" w:hAnsi="Times New Roman" w:cs="Times New Roman"/>
                <w:sz w:val="24"/>
                <w:szCs w:val="24"/>
              </w:rPr>
              <w:t xml:space="preserve">Introduction to the course and </w:t>
            </w:r>
            <w:r w:rsidRPr="003A3082">
              <w:rPr>
                <w:rFonts w:ascii="Times New Roman" w:hAnsi="Times New Roman" w:cs="Times New Roman"/>
                <w:sz w:val="24"/>
                <w:szCs w:val="24"/>
              </w:rPr>
              <w:lastRenderedPageBreak/>
              <w:t>comparative theory</w:t>
            </w:r>
          </w:p>
        </w:tc>
        <w:tc>
          <w:tcPr>
            <w:tcW w:w="3192" w:type="dxa"/>
          </w:tcPr>
          <w:p w14:paraId="10E1F2AA" w14:textId="77777777" w:rsidR="005E74F5" w:rsidRPr="003A3082" w:rsidRDefault="005E74F5" w:rsidP="005E74F5">
            <w:pPr>
              <w:rPr>
                <w:rFonts w:ascii="Times New Roman" w:hAnsi="Times New Roman" w:cs="Times New Roman"/>
                <w:sz w:val="24"/>
                <w:szCs w:val="24"/>
              </w:rPr>
            </w:pPr>
            <w:r w:rsidRPr="003A3082">
              <w:rPr>
                <w:rFonts w:ascii="Times New Roman" w:hAnsi="Times New Roman" w:cs="Times New Roman"/>
                <w:sz w:val="24"/>
                <w:szCs w:val="24"/>
              </w:rPr>
              <w:lastRenderedPageBreak/>
              <w:t xml:space="preserve">Get familiar with the course </w:t>
            </w:r>
            <w:r w:rsidRPr="003A3082">
              <w:rPr>
                <w:rFonts w:ascii="Times New Roman" w:hAnsi="Times New Roman" w:cs="Times New Roman"/>
                <w:sz w:val="24"/>
                <w:szCs w:val="24"/>
              </w:rPr>
              <w:lastRenderedPageBreak/>
              <w:t xml:space="preserve">outline and different schools of comparative literature </w:t>
            </w:r>
          </w:p>
          <w:p w14:paraId="47271B0E" w14:textId="77777777" w:rsidR="00767B56" w:rsidRPr="003A3082" w:rsidRDefault="00767B56">
            <w:pPr>
              <w:rPr>
                <w:rFonts w:ascii="Times New Roman" w:hAnsi="Times New Roman" w:cs="Times New Roman"/>
                <w:sz w:val="24"/>
                <w:szCs w:val="24"/>
              </w:rPr>
            </w:pPr>
          </w:p>
        </w:tc>
      </w:tr>
      <w:tr w:rsidR="00767B56" w:rsidRPr="003A3082" w14:paraId="0797DAE0" w14:textId="77777777" w:rsidTr="00767B56">
        <w:tc>
          <w:tcPr>
            <w:tcW w:w="3192" w:type="dxa"/>
          </w:tcPr>
          <w:p w14:paraId="09782F69" w14:textId="77777777" w:rsidR="00767B56" w:rsidRPr="003A3082" w:rsidRDefault="008B0E46">
            <w:pPr>
              <w:rPr>
                <w:rFonts w:ascii="Times New Roman" w:hAnsi="Times New Roman" w:cs="Times New Roman"/>
                <w:sz w:val="24"/>
                <w:szCs w:val="24"/>
              </w:rPr>
            </w:pPr>
            <w:r w:rsidRPr="003A3082">
              <w:rPr>
                <w:rFonts w:ascii="Times New Roman" w:hAnsi="Times New Roman" w:cs="Times New Roman"/>
                <w:sz w:val="24"/>
                <w:szCs w:val="24"/>
              </w:rPr>
              <w:lastRenderedPageBreak/>
              <w:t>Week 2</w:t>
            </w:r>
          </w:p>
        </w:tc>
        <w:tc>
          <w:tcPr>
            <w:tcW w:w="3192" w:type="dxa"/>
          </w:tcPr>
          <w:p w14:paraId="62BF8A1C" w14:textId="77777777" w:rsidR="00560C7B" w:rsidRPr="003A3082" w:rsidRDefault="005E74F5" w:rsidP="00560C7B">
            <w:pPr>
              <w:rPr>
                <w:rFonts w:ascii="Times New Roman" w:hAnsi="Times New Roman" w:cs="Times New Roman"/>
                <w:sz w:val="24"/>
                <w:szCs w:val="24"/>
              </w:rPr>
            </w:pPr>
            <w:r w:rsidRPr="003A3082">
              <w:rPr>
                <w:rFonts w:ascii="Times New Roman" w:hAnsi="Times New Roman" w:cs="Times New Roman"/>
                <w:sz w:val="24"/>
                <w:szCs w:val="24"/>
              </w:rPr>
              <w:t xml:space="preserve">Introduction to the French </w:t>
            </w:r>
            <w:r w:rsidR="0090147E" w:rsidRPr="003A3082">
              <w:rPr>
                <w:rFonts w:ascii="Times New Roman" w:hAnsi="Times New Roman" w:cs="Times New Roman"/>
                <w:sz w:val="24"/>
                <w:szCs w:val="24"/>
              </w:rPr>
              <w:t>School</w:t>
            </w:r>
          </w:p>
          <w:p w14:paraId="69225280" w14:textId="77777777" w:rsidR="00560C7B" w:rsidRPr="003A3082" w:rsidRDefault="00560C7B" w:rsidP="00560C7B">
            <w:pPr>
              <w:pStyle w:val="ListParagraph"/>
              <w:numPr>
                <w:ilvl w:val="0"/>
                <w:numId w:val="2"/>
              </w:numPr>
              <w:rPr>
                <w:rFonts w:ascii="Times New Roman" w:hAnsi="Times New Roman" w:cs="Times New Roman"/>
                <w:sz w:val="24"/>
                <w:szCs w:val="24"/>
              </w:rPr>
            </w:pPr>
            <w:r w:rsidRPr="003A3082">
              <w:rPr>
                <w:rFonts w:ascii="Times New Roman" w:hAnsi="Times New Roman" w:cs="Times New Roman"/>
                <w:sz w:val="24"/>
                <w:szCs w:val="24"/>
              </w:rPr>
              <w:t xml:space="preserve"> Literary schools and genres</w:t>
            </w:r>
          </w:p>
          <w:p w14:paraId="64C3DBC7" w14:textId="77777777" w:rsidR="00560C7B" w:rsidRPr="003A3082" w:rsidRDefault="00560C7B" w:rsidP="00560C7B">
            <w:pPr>
              <w:pStyle w:val="ListParagraph"/>
              <w:numPr>
                <w:ilvl w:val="0"/>
                <w:numId w:val="2"/>
              </w:numPr>
              <w:rPr>
                <w:rFonts w:ascii="Times New Roman" w:hAnsi="Times New Roman" w:cs="Times New Roman"/>
                <w:sz w:val="24"/>
                <w:szCs w:val="24"/>
              </w:rPr>
            </w:pPr>
            <w:r w:rsidRPr="003A3082">
              <w:rPr>
                <w:rFonts w:ascii="Times New Roman" w:hAnsi="Times New Roman" w:cs="Times New Roman"/>
                <w:sz w:val="24"/>
                <w:szCs w:val="24"/>
              </w:rPr>
              <w:t xml:space="preserve">Ideological Echoes </w:t>
            </w:r>
          </w:p>
          <w:p w14:paraId="48D354FB" w14:textId="77777777" w:rsidR="00560C7B" w:rsidRPr="003A3082" w:rsidRDefault="00560C7B" w:rsidP="00560C7B">
            <w:pPr>
              <w:pStyle w:val="ListParagraph"/>
              <w:numPr>
                <w:ilvl w:val="0"/>
                <w:numId w:val="2"/>
              </w:numPr>
              <w:rPr>
                <w:rFonts w:ascii="Times New Roman" w:hAnsi="Times New Roman" w:cs="Times New Roman"/>
                <w:sz w:val="24"/>
                <w:szCs w:val="24"/>
              </w:rPr>
            </w:pPr>
            <w:r w:rsidRPr="003A3082">
              <w:rPr>
                <w:rFonts w:ascii="Times New Roman" w:hAnsi="Times New Roman" w:cs="Times New Roman"/>
                <w:sz w:val="24"/>
                <w:szCs w:val="24"/>
              </w:rPr>
              <w:t xml:space="preserve">Image Echoes </w:t>
            </w:r>
          </w:p>
          <w:p w14:paraId="6E700C67" w14:textId="77777777" w:rsidR="00560C7B" w:rsidRPr="003A3082" w:rsidRDefault="00560C7B" w:rsidP="00560C7B">
            <w:pPr>
              <w:pStyle w:val="ListParagraph"/>
              <w:numPr>
                <w:ilvl w:val="0"/>
                <w:numId w:val="2"/>
              </w:numPr>
              <w:rPr>
                <w:rFonts w:ascii="Times New Roman" w:hAnsi="Times New Roman" w:cs="Times New Roman"/>
                <w:sz w:val="24"/>
                <w:szCs w:val="24"/>
              </w:rPr>
            </w:pPr>
            <w:r w:rsidRPr="003A3082">
              <w:rPr>
                <w:rFonts w:ascii="Times New Roman" w:hAnsi="Times New Roman" w:cs="Times New Roman"/>
                <w:sz w:val="24"/>
                <w:szCs w:val="24"/>
              </w:rPr>
              <w:t xml:space="preserve">Human Models and Heroes </w:t>
            </w:r>
          </w:p>
          <w:p w14:paraId="5B98C8D9" w14:textId="77777777" w:rsidR="00560C7B" w:rsidRPr="003A3082" w:rsidRDefault="00560C7B" w:rsidP="00560C7B">
            <w:pPr>
              <w:pStyle w:val="ListParagraph"/>
              <w:numPr>
                <w:ilvl w:val="0"/>
                <w:numId w:val="2"/>
              </w:numPr>
              <w:rPr>
                <w:rFonts w:ascii="Times New Roman" w:hAnsi="Times New Roman" w:cs="Times New Roman"/>
                <w:sz w:val="24"/>
                <w:szCs w:val="24"/>
              </w:rPr>
            </w:pPr>
            <w:r w:rsidRPr="003A3082">
              <w:rPr>
                <w:rFonts w:ascii="Times New Roman" w:hAnsi="Times New Roman" w:cs="Times New Roman"/>
                <w:sz w:val="24"/>
                <w:szCs w:val="24"/>
              </w:rPr>
              <w:t xml:space="preserve">Verbal Echoes </w:t>
            </w:r>
          </w:p>
          <w:p w14:paraId="0F5E095F" w14:textId="77777777" w:rsidR="00767B56" w:rsidRPr="003A3082" w:rsidRDefault="00767B56">
            <w:pPr>
              <w:rPr>
                <w:rFonts w:ascii="Times New Roman" w:hAnsi="Times New Roman" w:cs="Times New Roman"/>
                <w:sz w:val="24"/>
                <w:szCs w:val="24"/>
              </w:rPr>
            </w:pPr>
          </w:p>
        </w:tc>
        <w:tc>
          <w:tcPr>
            <w:tcW w:w="3192" w:type="dxa"/>
          </w:tcPr>
          <w:p w14:paraId="259A4181" w14:textId="77777777" w:rsidR="005E74F5" w:rsidRPr="003A3082" w:rsidRDefault="005E74F5" w:rsidP="005E74F5">
            <w:pPr>
              <w:rPr>
                <w:rFonts w:ascii="Times New Roman" w:hAnsi="Times New Roman" w:cs="Times New Roman"/>
                <w:sz w:val="24"/>
                <w:szCs w:val="24"/>
              </w:rPr>
            </w:pPr>
            <w:r w:rsidRPr="003A3082">
              <w:rPr>
                <w:rFonts w:ascii="Times New Roman" w:hAnsi="Times New Roman" w:cs="Times New Roman"/>
                <w:sz w:val="24"/>
                <w:szCs w:val="24"/>
              </w:rPr>
              <w:t xml:space="preserve">Get familiar with literary and </w:t>
            </w:r>
            <w:proofErr w:type="spellStart"/>
            <w:proofErr w:type="gramStart"/>
            <w:r w:rsidRPr="003A3082">
              <w:rPr>
                <w:rFonts w:ascii="Times New Roman" w:hAnsi="Times New Roman" w:cs="Times New Roman"/>
                <w:sz w:val="24"/>
                <w:szCs w:val="24"/>
              </w:rPr>
              <w:t>non literary</w:t>
            </w:r>
            <w:proofErr w:type="spellEnd"/>
            <w:proofErr w:type="gramEnd"/>
            <w:r w:rsidRPr="003A3082">
              <w:rPr>
                <w:rFonts w:ascii="Times New Roman" w:hAnsi="Times New Roman" w:cs="Times New Roman"/>
                <w:sz w:val="24"/>
                <w:szCs w:val="24"/>
              </w:rPr>
              <w:t xml:space="preserve"> influence </w:t>
            </w:r>
          </w:p>
          <w:p w14:paraId="29CFA9FC" w14:textId="77777777" w:rsidR="005E74F5" w:rsidRPr="003A3082" w:rsidRDefault="005E74F5" w:rsidP="005E74F5">
            <w:pPr>
              <w:rPr>
                <w:rFonts w:ascii="Times New Roman" w:hAnsi="Times New Roman" w:cs="Times New Roman"/>
                <w:sz w:val="24"/>
                <w:szCs w:val="24"/>
              </w:rPr>
            </w:pPr>
            <w:r w:rsidRPr="003A3082">
              <w:rPr>
                <w:rFonts w:ascii="Times New Roman" w:hAnsi="Times New Roman" w:cs="Times New Roman"/>
                <w:sz w:val="24"/>
                <w:szCs w:val="24"/>
              </w:rPr>
              <w:t xml:space="preserve">Get familiar with direct and indirect influence </w:t>
            </w:r>
          </w:p>
          <w:p w14:paraId="1EB90443" w14:textId="77777777" w:rsidR="0090147E" w:rsidRPr="003A3082" w:rsidRDefault="0090147E" w:rsidP="0090147E">
            <w:pPr>
              <w:rPr>
                <w:rFonts w:ascii="Times New Roman" w:hAnsi="Times New Roman" w:cs="Times New Roman"/>
                <w:sz w:val="24"/>
                <w:szCs w:val="24"/>
              </w:rPr>
            </w:pPr>
            <w:r w:rsidRPr="003A3082">
              <w:rPr>
                <w:rFonts w:ascii="Times New Roman" w:hAnsi="Times New Roman" w:cs="Times New Roman"/>
                <w:sz w:val="24"/>
                <w:szCs w:val="24"/>
              </w:rPr>
              <w:t>Discuss the concept of Imitation and Borrowing and concept of Reception</w:t>
            </w:r>
          </w:p>
          <w:p w14:paraId="3AE53E67" w14:textId="77777777" w:rsidR="00FF6C98" w:rsidRPr="003A3082" w:rsidRDefault="00FF6C98" w:rsidP="003A3082">
            <w:pPr>
              <w:rPr>
                <w:rFonts w:ascii="Times New Roman" w:hAnsi="Times New Roman" w:cs="Times New Roman"/>
                <w:sz w:val="24"/>
                <w:szCs w:val="24"/>
              </w:rPr>
            </w:pPr>
          </w:p>
        </w:tc>
      </w:tr>
      <w:tr w:rsidR="00767B56" w:rsidRPr="003A3082" w14:paraId="244A77C7" w14:textId="77777777" w:rsidTr="00767B56">
        <w:tc>
          <w:tcPr>
            <w:tcW w:w="3192" w:type="dxa"/>
          </w:tcPr>
          <w:p w14:paraId="67B4749A" w14:textId="77777777" w:rsidR="00767B56" w:rsidRPr="003A3082" w:rsidRDefault="008B0E46">
            <w:pPr>
              <w:rPr>
                <w:rFonts w:ascii="Times New Roman" w:hAnsi="Times New Roman" w:cs="Times New Roman"/>
                <w:sz w:val="24"/>
                <w:szCs w:val="24"/>
              </w:rPr>
            </w:pPr>
            <w:r w:rsidRPr="003A3082">
              <w:rPr>
                <w:rFonts w:ascii="Times New Roman" w:hAnsi="Times New Roman" w:cs="Times New Roman"/>
                <w:sz w:val="24"/>
                <w:szCs w:val="24"/>
              </w:rPr>
              <w:t>Week 3</w:t>
            </w:r>
          </w:p>
        </w:tc>
        <w:tc>
          <w:tcPr>
            <w:tcW w:w="3192" w:type="dxa"/>
          </w:tcPr>
          <w:p w14:paraId="10EA1EC0" w14:textId="77777777" w:rsidR="00767B56" w:rsidRPr="003A3082" w:rsidRDefault="0090147E" w:rsidP="0090147E">
            <w:pPr>
              <w:rPr>
                <w:rFonts w:ascii="Times New Roman" w:hAnsi="Times New Roman" w:cs="Times New Roman"/>
                <w:sz w:val="24"/>
                <w:szCs w:val="24"/>
              </w:rPr>
            </w:pPr>
            <w:r w:rsidRPr="003A3082">
              <w:rPr>
                <w:rFonts w:ascii="Times New Roman" w:hAnsi="Times New Roman" w:cs="Times New Roman"/>
                <w:sz w:val="24"/>
                <w:szCs w:val="24"/>
              </w:rPr>
              <w:t xml:space="preserve">Theory years </w:t>
            </w:r>
          </w:p>
        </w:tc>
        <w:tc>
          <w:tcPr>
            <w:tcW w:w="3192" w:type="dxa"/>
          </w:tcPr>
          <w:p w14:paraId="00AA6752" w14:textId="77777777" w:rsidR="00767B56" w:rsidRPr="003A3082" w:rsidRDefault="0090147E" w:rsidP="0090147E">
            <w:pPr>
              <w:rPr>
                <w:rFonts w:ascii="Times New Roman" w:hAnsi="Times New Roman" w:cs="Times New Roman"/>
                <w:sz w:val="24"/>
                <w:szCs w:val="24"/>
              </w:rPr>
            </w:pPr>
            <w:r w:rsidRPr="003A3082">
              <w:rPr>
                <w:rFonts w:ascii="Times New Roman" w:hAnsi="Times New Roman" w:cs="Times New Roman"/>
                <w:sz w:val="24"/>
                <w:szCs w:val="24"/>
              </w:rPr>
              <w:t xml:space="preserve">Discuss in the context of different </w:t>
            </w:r>
            <w:proofErr w:type="gramStart"/>
            <w:r w:rsidRPr="003A3082">
              <w:rPr>
                <w:rFonts w:ascii="Times New Roman" w:hAnsi="Times New Roman" w:cs="Times New Roman"/>
                <w:sz w:val="24"/>
                <w:szCs w:val="24"/>
              </w:rPr>
              <w:t>discourses ;women</w:t>
            </w:r>
            <w:proofErr w:type="gramEnd"/>
            <w:r w:rsidRPr="003A3082">
              <w:rPr>
                <w:rFonts w:ascii="Times New Roman" w:hAnsi="Times New Roman" w:cs="Times New Roman"/>
                <w:sz w:val="24"/>
                <w:szCs w:val="24"/>
              </w:rPr>
              <w:t xml:space="preserve"> time and structuralist activity </w:t>
            </w:r>
          </w:p>
        </w:tc>
      </w:tr>
      <w:tr w:rsidR="00767B56" w:rsidRPr="003A3082" w14:paraId="36CBFDE1" w14:textId="77777777" w:rsidTr="00767B56">
        <w:tc>
          <w:tcPr>
            <w:tcW w:w="3192" w:type="dxa"/>
          </w:tcPr>
          <w:p w14:paraId="57E1CF9B" w14:textId="77777777" w:rsidR="00767B56" w:rsidRPr="003A3082" w:rsidRDefault="008B0E46">
            <w:pPr>
              <w:rPr>
                <w:rFonts w:ascii="Times New Roman" w:hAnsi="Times New Roman" w:cs="Times New Roman"/>
                <w:sz w:val="24"/>
                <w:szCs w:val="24"/>
              </w:rPr>
            </w:pPr>
            <w:r w:rsidRPr="003A3082">
              <w:rPr>
                <w:rFonts w:ascii="Times New Roman" w:hAnsi="Times New Roman" w:cs="Times New Roman"/>
                <w:sz w:val="24"/>
                <w:szCs w:val="24"/>
              </w:rPr>
              <w:t>Week 4</w:t>
            </w:r>
          </w:p>
        </w:tc>
        <w:tc>
          <w:tcPr>
            <w:tcW w:w="3192" w:type="dxa"/>
          </w:tcPr>
          <w:p w14:paraId="0CE64923" w14:textId="77777777" w:rsidR="00767B56" w:rsidRPr="003A3082" w:rsidRDefault="00493340">
            <w:pPr>
              <w:rPr>
                <w:rFonts w:ascii="Times New Roman" w:hAnsi="Times New Roman" w:cs="Times New Roman"/>
                <w:sz w:val="24"/>
                <w:szCs w:val="24"/>
              </w:rPr>
            </w:pPr>
            <w:proofErr w:type="gramStart"/>
            <w:r w:rsidRPr="003A3082">
              <w:rPr>
                <w:rFonts w:ascii="Times New Roman" w:hAnsi="Times New Roman" w:cs="Times New Roman"/>
                <w:sz w:val="24"/>
                <w:szCs w:val="24"/>
              </w:rPr>
              <w:t>Literature ,</w:t>
            </w:r>
            <w:proofErr w:type="gramEnd"/>
            <w:r w:rsidRPr="003A3082">
              <w:rPr>
                <w:rFonts w:ascii="Times New Roman" w:hAnsi="Times New Roman" w:cs="Times New Roman"/>
                <w:sz w:val="24"/>
                <w:szCs w:val="24"/>
              </w:rPr>
              <w:t xml:space="preserve"> nation and politics </w:t>
            </w:r>
          </w:p>
        </w:tc>
        <w:tc>
          <w:tcPr>
            <w:tcW w:w="3192" w:type="dxa"/>
          </w:tcPr>
          <w:p w14:paraId="79907B02" w14:textId="77777777" w:rsidR="00767B56" w:rsidRPr="003A3082" w:rsidRDefault="00493340" w:rsidP="00493340">
            <w:pPr>
              <w:rPr>
                <w:rFonts w:ascii="Times New Roman" w:hAnsi="Times New Roman" w:cs="Times New Roman"/>
                <w:sz w:val="24"/>
                <w:szCs w:val="24"/>
              </w:rPr>
            </w:pPr>
            <w:proofErr w:type="spellStart"/>
            <w:r w:rsidRPr="003A3082">
              <w:rPr>
                <w:rFonts w:ascii="Times New Roman" w:hAnsi="Times New Roman" w:cs="Times New Roman"/>
                <w:sz w:val="24"/>
                <w:szCs w:val="24"/>
              </w:rPr>
              <w:t>Analyse</w:t>
            </w:r>
            <w:proofErr w:type="spellEnd"/>
            <w:r w:rsidRPr="003A3082">
              <w:rPr>
                <w:rFonts w:ascii="Times New Roman" w:hAnsi="Times New Roman" w:cs="Times New Roman"/>
                <w:sz w:val="24"/>
                <w:szCs w:val="24"/>
              </w:rPr>
              <w:t xml:space="preserve"> the link between state and literature and the development of literary resources and their expansion </w:t>
            </w:r>
          </w:p>
        </w:tc>
      </w:tr>
      <w:tr w:rsidR="002F34B5" w:rsidRPr="003A3082" w14:paraId="6FFE9B46" w14:textId="77777777" w:rsidTr="00767B56">
        <w:tc>
          <w:tcPr>
            <w:tcW w:w="3192" w:type="dxa"/>
          </w:tcPr>
          <w:p w14:paraId="4AD767D8"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Week 5 </w:t>
            </w:r>
          </w:p>
        </w:tc>
        <w:tc>
          <w:tcPr>
            <w:tcW w:w="3192" w:type="dxa"/>
          </w:tcPr>
          <w:p w14:paraId="44B7B1C5"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The American School</w:t>
            </w:r>
          </w:p>
        </w:tc>
        <w:tc>
          <w:tcPr>
            <w:tcW w:w="3192" w:type="dxa"/>
          </w:tcPr>
          <w:p w14:paraId="562BA669"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The parallelism Theory </w:t>
            </w:r>
          </w:p>
          <w:p w14:paraId="639BEDCC"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The Intertextuality Theory </w:t>
            </w:r>
          </w:p>
        </w:tc>
      </w:tr>
      <w:tr w:rsidR="002F34B5" w:rsidRPr="003A3082" w14:paraId="4CD91FD4" w14:textId="77777777" w:rsidTr="00767B56">
        <w:tc>
          <w:tcPr>
            <w:tcW w:w="3192" w:type="dxa"/>
          </w:tcPr>
          <w:p w14:paraId="1597C96A"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Week 6 </w:t>
            </w:r>
          </w:p>
        </w:tc>
        <w:tc>
          <w:tcPr>
            <w:tcW w:w="3192" w:type="dxa"/>
          </w:tcPr>
          <w:p w14:paraId="7B169A15"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Comparative literature Beyond the Euro-American Literature </w:t>
            </w:r>
          </w:p>
        </w:tc>
        <w:tc>
          <w:tcPr>
            <w:tcW w:w="3192" w:type="dxa"/>
          </w:tcPr>
          <w:p w14:paraId="2D2208C6"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Importance and impact of literature beyond region, culture and language </w:t>
            </w:r>
          </w:p>
          <w:p w14:paraId="0DB75233" w14:textId="77777777" w:rsidR="002F34B5" w:rsidRPr="003A3082" w:rsidRDefault="002F34B5" w:rsidP="003F0A6E">
            <w:pPr>
              <w:rPr>
                <w:rFonts w:ascii="Times New Roman" w:hAnsi="Times New Roman" w:cs="Times New Roman"/>
                <w:sz w:val="24"/>
                <w:szCs w:val="24"/>
              </w:rPr>
            </w:pPr>
          </w:p>
        </w:tc>
      </w:tr>
      <w:tr w:rsidR="002F34B5" w:rsidRPr="003A3082" w14:paraId="52AF12D0" w14:textId="77777777" w:rsidTr="00767B56">
        <w:tc>
          <w:tcPr>
            <w:tcW w:w="3192" w:type="dxa"/>
          </w:tcPr>
          <w:p w14:paraId="40A6F5C9"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Week 7</w:t>
            </w:r>
          </w:p>
        </w:tc>
        <w:tc>
          <w:tcPr>
            <w:tcW w:w="3192" w:type="dxa"/>
          </w:tcPr>
          <w:p w14:paraId="602FFDD4"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Comparison of two stories written in an age of </w:t>
            </w:r>
            <w:proofErr w:type="spellStart"/>
            <w:r w:rsidRPr="003A3082">
              <w:rPr>
                <w:rFonts w:ascii="Times New Roman" w:hAnsi="Times New Roman" w:cs="Times New Roman"/>
                <w:sz w:val="24"/>
                <w:szCs w:val="24"/>
              </w:rPr>
              <w:t>indo-pak</w:t>
            </w:r>
            <w:proofErr w:type="spellEnd"/>
            <w:r w:rsidRPr="003A3082">
              <w:rPr>
                <w:rFonts w:ascii="Times New Roman" w:hAnsi="Times New Roman" w:cs="Times New Roman"/>
                <w:sz w:val="24"/>
                <w:szCs w:val="24"/>
              </w:rPr>
              <w:t xml:space="preserve"> partition and their translation </w:t>
            </w:r>
          </w:p>
        </w:tc>
        <w:tc>
          <w:tcPr>
            <w:tcW w:w="3192" w:type="dxa"/>
          </w:tcPr>
          <w:p w14:paraId="2C2997BE" w14:textId="77777777" w:rsidR="002F34B5" w:rsidRPr="003A3082" w:rsidRDefault="002F34B5" w:rsidP="003F0A6E">
            <w:pPr>
              <w:rPr>
                <w:rFonts w:ascii="Times New Roman" w:hAnsi="Times New Roman" w:cs="Times New Roman"/>
                <w:sz w:val="24"/>
                <w:szCs w:val="24"/>
              </w:rPr>
            </w:pPr>
            <w:proofErr w:type="gramStart"/>
            <w:r w:rsidRPr="003A3082">
              <w:rPr>
                <w:rFonts w:ascii="Times New Roman" w:hAnsi="Times New Roman" w:cs="Times New Roman"/>
                <w:sz w:val="24"/>
                <w:szCs w:val="24"/>
              </w:rPr>
              <w:t>Give  critique</w:t>
            </w:r>
            <w:proofErr w:type="gramEnd"/>
            <w:r w:rsidRPr="003A3082">
              <w:rPr>
                <w:rFonts w:ascii="Times New Roman" w:hAnsi="Times New Roman" w:cs="Times New Roman"/>
                <w:sz w:val="24"/>
                <w:szCs w:val="24"/>
              </w:rPr>
              <w:t xml:space="preserve"> on the limitation of translation and impact of culture</w:t>
            </w:r>
          </w:p>
        </w:tc>
      </w:tr>
      <w:tr w:rsidR="002F34B5" w:rsidRPr="003A3082" w14:paraId="261CF6EB" w14:textId="77777777" w:rsidTr="00767B56">
        <w:tc>
          <w:tcPr>
            <w:tcW w:w="3192" w:type="dxa"/>
          </w:tcPr>
          <w:p w14:paraId="217197A5"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Week 8</w:t>
            </w:r>
          </w:p>
        </w:tc>
        <w:tc>
          <w:tcPr>
            <w:tcW w:w="3192" w:type="dxa"/>
          </w:tcPr>
          <w:p w14:paraId="1DD365DE"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Mid-terminal Examination </w:t>
            </w:r>
          </w:p>
        </w:tc>
        <w:tc>
          <w:tcPr>
            <w:tcW w:w="3192" w:type="dxa"/>
          </w:tcPr>
          <w:p w14:paraId="51F7AFB8" w14:textId="77777777" w:rsidR="002F34B5" w:rsidRPr="003A3082" w:rsidRDefault="002F34B5" w:rsidP="003F0A6E">
            <w:pPr>
              <w:rPr>
                <w:rFonts w:ascii="Times New Roman" w:hAnsi="Times New Roman" w:cs="Times New Roman"/>
                <w:sz w:val="24"/>
                <w:szCs w:val="24"/>
              </w:rPr>
            </w:pPr>
          </w:p>
        </w:tc>
      </w:tr>
      <w:tr w:rsidR="002F34B5" w:rsidRPr="003A3082" w14:paraId="16BE0779" w14:textId="77777777" w:rsidTr="00767B56">
        <w:tc>
          <w:tcPr>
            <w:tcW w:w="3192" w:type="dxa"/>
          </w:tcPr>
          <w:p w14:paraId="40395D61"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Week 9</w:t>
            </w:r>
          </w:p>
        </w:tc>
        <w:tc>
          <w:tcPr>
            <w:tcW w:w="3192" w:type="dxa"/>
          </w:tcPr>
          <w:p w14:paraId="73C01B11"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 xml:space="preserve">Comparison of Sonnets (Shakespeare, Milton and Surrey) </w:t>
            </w:r>
          </w:p>
        </w:tc>
        <w:tc>
          <w:tcPr>
            <w:tcW w:w="3192" w:type="dxa"/>
          </w:tcPr>
          <w:p w14:paraId="2BDB4A4C" w14:textId="77777777" w:rsidR="002F34B5" w:rsidRPr="003A3082" w:rsidRDefault="00453658" w:rsidP="003F0A6E">
            <w:pPr>
              <w:rPr>
                <w:rFonts w:ascii="Times New Roman" w:hAnsi="Times New Roman" w:cs="Times New Roman"/>
                <w:sz w:val="24"/>
                <w:szCs w:val="24"/>
              </w:rPr>
            </w:pPr>
            <w:r w:rsidRPr="003A3082">
              <w:rPr>
                <w:rFonts w:ascii="Times New Roman" w:hAnsi="Times New Roman" w:cs="Times New Roman"/>
                <w:sz w:val="24"/>
                <w:szCs w:val="24"/>
              </w:rPr>
              <w:t xml:space="preserve">Evaluate the form and content of </w:t>
            </w:r>
            <w:r w:rsidR="00ED0466" w:rsidRPr="003A3082">
              <w:rPr>
                <w:rFonts w:ascii="Times New Roman" w:hAnsi="Times New Roman" w:cs="Times New Roman"/>
                <w:sz w:val="24"/>
                <w:szCs w:val="24"/>
              </w:rPr>
              <w:t xml:space="preserve">different sonnets </w:t>
            </w:r>
          </w:p>
        </w:tc>
      </w:tr>
      <w:tr w:rsidR="002F34B5" w:rsidRPr="003A3082" w14:paraId="1DCDE469" w14:textId="77777777" w:rsidTr="00767B56">
        <w:tc>
          <w:tcPr>
            <w:tcW w:w="3192" w:type="dxa"/>
          </w:tcPr>
          <w:p w14:paraId="133179D6" w14:textId="77777777" w:rsidR="002F34B5" w:rsidRPr="003A3082" w:rsidRDefault="002F34B5" w:rsidP="003F0A6E">
            <w:pPr>
              <w:rPr>
                <w:rFonts w:ascii="Times New Roman" w:hAnsi="Times New Roman" w:cs="Times New Roman"/>
                <w:sz w:val="24"/>
                <w:szCs w:val="24"/>
              </w:rPr>
            </w:pPr>
            <w:r w:rsidRPr="003A3082">
              <w:rPr>
                <w:rFonts w:ascii="Times New Roman" w:hAnsi="Times New Roman" w:cs="Times New Roman"/>
                <w:sz w:val="24"/>
                <w:szCs w:val="24"/>
              </w:rPr>
              <w:t>Week 10</w:t>
            </w:r>
          </w:p>
        </w:tc>
        <w:tc>
          <w:tcPr>
            <w:tcW w:w="3192" w:type="dxa"/>
          </w:tcPr>
          <w:p w14:paraId="6C1BC827"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 xml:space="preserve">Comparison of Morrison and Conrad Novels </w:t>
            </w:r>
          </w:p>
        </w:tc>
        <w:tc>
          <w:tcPr>
            <w:tcW w:w="3192" w:type="dxa"/>
          </w:tcPr>
          <w:p w14:paraId="00DA6FF7"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 xml:space="preserve">Evaluate the issues of identity and power influence </w:t>
            </w:r>
          </w:p>
          <w:p w14:paraId="57060A81" w14:textId="77777777" w:rsidR="008B0E46" w:rsidRPr="003A3082" w:rsidRDefault="008B0E46" w:rsidP="003F0A6E">
            <w:pPr>
              <w:rPr>
                <w:rFonts w:ascii="Times New Roman" w:hAnsi="Times New Roman" w:cs="Times New Roman"/>
                <w:sz w:val="24"/>
                <w:szCs w:val="24"/>
              </w:rPr>
            </w:pPr>
          </w:p>
        </w:tc>
      </w:tr>
      <w:tr w:rsidR="002F34B5" w:rsidRPr="003A3082" w14:paraId="5CB02E97" w14:textId="77777777" w:rsidTr="00767B56">
        <w:tc>
          <w:tcPr>
            <w:tcW w:w="3192" w:type="dxa"/>
          </w:tcPr>
          <w:p w14:paraId="7EC06483"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Week 11</w:t>
            </w:r>
          </w:p>
        </w:tc>
        <w:tc>
          <w:tcPr>
            <w:tcW w:w="3192" w:type="dxa"/>
          </w:tcPr>
          <w:p w14:paraId="35DCE3A9"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Comparison of Sylvia Plath poetry with Keats</w:t>
            </w:r>
          </w:p>
        </w:tc>
        <w:tc>
          <w:tcPr>
            <w:tcW w:w="3192" w:type="dxa"/>
          </w:tcPr>
          <w:p w14:paraId="76169DC9"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 xml:space="preserve">Criticize the theories of Escapism versus realism </w:t>
            </w:r>
          </w:p>
        </w:tc>
      </w:tr>
      <w:tr w:rsidR="002F34B5" w:rsidRPr="003A3082" w14:paraId="5B615656" w14:textId="77777777" w:rsidTr="00767B56">
        <w:tc>
          <w:tcPr>
            <w:tcW w:w="3192" w:type="dxa"/>
          </w:tcPr>
          <w:p w14:paraId="6DF83962"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Week 12</w:t>
            </w:r>
          </w:p>
        </w:tc>
        <w:tc>
          <w:tcPr>
            <w:tcW w:w="3192" w:type="dxa"/>
          </w:tcPr>
          <w:p w14:paraId="66BE5F55" w14:textId="77777777" w:rsidR="002F34B5" w:rsidRPr="003A3082" w:rsidRDefault="00E9563D" w:rsidP="003F0A6E">
            <w:pPr>
              <w:rPr>
                <w:rFonts w:ascii="Times New Roman" w:hAnsi="Times New Roman" w:cs="Times New Roman"/>
                <w:sz w:val="24"/>
                <w:szCs w:val="24"/>
              </w:rPr>
            </w:pPr>
            <w:r w:rsidRPr="003A3082">
              <w:rPr>
                <w:rFonts w:ascii="Times New Roman" w:hAnsi="Times New Roman" w:cs="Times New Roman"/>
                <w:sz w:val="24"/>
                <w:szCs w:val="24"/>
              </w:rPr>
              <w:t xml:space="preserve">Comparison of Austen’s Novel with screen literature </w:t>
            </w:r>
          </w:p>
        </w:tc>
        <w:tc>
          <w:tcPr>
            <w:tcW w:w="3192" w:type="dxa"/>
          </w:tcPr>
          <w:p w14:paraId="305C2E1A" w14:textId="77777777" w:rsidR="002F34B5" w:rsidRPr="003A3082" w:rsidRDefault="00E9563D" w:rsidP="003F0A6E">
            <w:pPr>
              <w:rPr>
                <w:rFonts w:ascii="Times New Roman" w:hAnsi="Times New Roman" w:cs="Times New Roman"/>
                <w:sz w:val="24"/>
                <w:szCs w:val="24"/>
              </w:rPr>
            </w:pPr>
            <w:proofErr w:type="spellStart"/>
            <w:r w:rsidRPr="003A3082">
              <w:rPr>
                <w:rFonts w:ascii="Times New Roman" w:hAnsi="Times New Roman" w:cs="Times New Roman"/>
                <w:sz w:val="24"/>
                <w:szCs w:val="24"/>
              </w:rPr>
              <w:t>Analyse</w:t>
            </w:r>
            <w:proofErr w:type="spellEnd"/>
            <w:r w:rsidRPr="003A3082">
              <w:rPr>
                <w:rFonts w:ascii="Times New Roman" w:hAnsi="Times New Roman" w:cs="Times New Roman"/>
                <w:sz w:val="24"/>
                <w:szCs w:val="24"/>
              </w:rPr>
              <w:t xml:space="preserve"> the development of characters and plot and implicate theories of different schools</w:t>
            </w:r>
          </w:p>
        </w:tc>
      </w:tr>
      <w:tr w:rsidR="002F34B5" w:rsidRPr="003A3082" w14:paraId="6539FAE6" w14:textId="77777777" w:rsidTr="00767B56">
        <w:tc>
          <w:tcPr>
            <w:tcW w:w="3192" w:type="dxa"/>
          </w:tcPr>
          <w:p w14:paraId="403A189A"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lastRenderedPageBreak/>
              <w:t xml:space="preserve">Week 13 </w:t>
            </w:r>
          </w:p>
        </w:tc>
        <w:tc>
          <w:tcPr>
            <w:tcW w:w="3192" w:type="dxa"/>
          </w:tcPr>
          <w:p w14:paraId="0FCEB35A" w14:textId="77777777" w:rsidR="002F34B5" w:rsidRPr="003A3082" w:rsidRDefault="00E9563D" w:rsidP="003F0A6E">
            <w:pPr>
              <w:rPr>
                <w:rFonts w:ascii="Times New Roman" w:hAnsi="Times New Roman" w:cs="Times New Roman"/>
                <w:sz w:val="24"/>
                <w:szCs w:val="24"/>
              </w:rPr>
            </w:pPr>
            <w:r w:rsidRPr="003A3082">
              <w:rPr>
                <w:rFonts w:ascii="Times New Roman" w:hAnsi="Times New Roman" w:cs="Times New Roman"/>
                <w:sz w:val="24"/>
                <w:szCs w:val="24"/>
              </w:rPr>
              <w:t xml:space="preserve">The Position of Translated Literature with in the </w:t>
            </w:r>
            <w:proofErr w:type="spellStart"/>
            <w:r w:rsidRPr="003A3082">
              <w:rPr>
                <w:rFonts w:ascii="Times New Roman" w:hAnsi="Times New Roman" w:cs="Times New Roman"/>
                <w:sz w:val="24"/>
                <w:szCs w:val="24"/>
              </w:rPr>
              <w:t>polysystem</w:t>
            </w:r>
            <w:proofErr w:type="spellEnd"/>
          </w:p>
        </w:tc>
        <w:tc>
          <w:tcPr>
            <w:tcW w:w="3192" w:type="dxa"/>
          </w:tcPr>
          <w:p w14:paraId="07C32A4A" w14:textId="77777777" w:rsidR="002F34B5" w:rsidRPr="003A3082" w:rsidRDefault="00E9563D" w:rsidP="003F0A6E">
            <w:pPr>
              <w:rPr>
                <w:rFonts w:ascii="Times New Roman" w:hAnsi="Times New Roman" w:cs="Times New Roman"/>
                <w:sz w:val="24"/>
                <w:szCs w:val="24"/>
              </w:rPr>
            </w:pPr>
            <w:r w:rsidRPr="003A3082">
              <w:rPr>
                <w:rFonts w:ascii="Times New Roman" w:hAnsi="Times New Roman" w:cs="Times New Roman"/>
                <w:sz w:val="24"/>
                <w:szCs w:val="24"/>
              </w:rPr>
              <w:t>Discuss the socio-culture system</w:t>
            </w:r>
          </w:p>
        </w:tc>
      </w:tr>
      <w:tr w:rsidR="002F34B5" w:rsidRPr="003A3082" w14:paraId="70CD64D4" w14:textId="77777777" w:rsidTr="00767B56">
        <w:tc>
          <w:tcPr>
            <w:tcW w:w="3192" w:type="dxa"/>
          </w:tcPr>
          <w:p w14:paraId="7C5B3539"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Week 14</w:t>
            </w:r>
          </w:p>
        </w:tc>
        <w:tc>
          <w:tcPr>
            <w:tcW w:w="3192" w:type="dxa"/>
          </w:tcPr>
          <w:p w14:paraId="5215CC95" w14:textId="77777777" w:rsidR="002F34B5" w:rsidRPr="003A3082" w:rsidRDefault="00E9563D" w:rsidP="003F0A6E">
            <w:pPr>
              <w:rPr>
                <w:rFonts w:ascii="Times New Roman" w:hAnsi="Times New Roman" w:cs="Times New Roman"/>
                <w:sz w:val="24"/>
                <w:szCs w:val="24"/>
              </w:rPr>
            </w:pPr>
            <w:r w:rsidRPr="003A3082">
              <w:rPr>
                <w:rFonts w:ascii="Times New Roman" w:hAnsi="Times New Roman" w:cs="Times New Roman"/>
                <w:sz w:val="24"/>
                <w:szCs w:val="24"/>
              </w:rPr>
              <w:t xml:space="preserve">Presentations of their assigned tasks </w:t>
            </w:r>
          </w:p>
        </w:tc>
        <w:tc>
          <w:tcPr>
            <w:tcW w:w="3192" w:type="dxa"/>
          </w:tcPr>
          <w:p w14:paraId="29565A27" w14:textId="77777777" w:rsidR="002F34B5" w:rsidRPr="003A3082" w:rsidRDefault="002F34B5" w:rsidP="003F0A6E">
            <w:pPr>
              <w:rPr>
                <w:rFonts w:ascii="Times New Roman" w:hAnsi="Times New Roman" w:cs="Times New Roman"/>
                <w:sz w:val="24"/>
                <w:szCs w:val="24"/>
              </w:rPr>
            </w:pPr>
          </w:p>
        </w:tc>
      </w:tr>
      <w:tr w:rsidR="002F34B5" w:rsidRPr="003A3082" w14:paraId="43AF6D48" w14:textId="77777777" w:rsidTr="00767B56">
        <w:tc>
          <w:tcPr>
            <w:tcW w:w="3192" w:type="dxa"/>
          </w:tcPr>
          <w:p w14:paraId="12A210FB"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Week 15</w:t>
            </w:r>
          </w:p>
        </w:tc>
        <w:tc>
          <w:tcPr>
            <w:tcW w:w="3192" w:type="dxa"/>
          </w:tcPr>
          <w:p w14:paraId="6E721950" w14:textId="77777777" w:rsidR="002F34B5" w:rsidRPr="003A3082" w:rsidRDefault="008B0E46" w:rsidP="003F0A6E">
            <w:pPr>
              <w:rPr>
                <w:rFonts w:ascii="Times New Roman" w:hAnsi="Times New Roman" w:cs="Times New Roman"/>
                <w:sz w:val="24"/>
                <w:szCs w:val="24"/>
              </w:rPr>
            </w:pPr>
            <w:r w:rsidRPr="003A3082">
              <w:rPr>
                <w:rFonts w:ascii="Times New Roman" w:hAnsi="Times New Roman" w:cs="Times New Roman"/>
                <w:sz w:val="24"/>
                <w:szCs w:val="24"/>
              </w:rPr>
              <w:t xml:space="preserve">Final Examination </w:t>
            </w:r>
          </w:p>
        </w:tc>
        <w:tc>
          <w:tcPr>
            <w:tcW w:w="3192" w:type="dxa"/>
          </w:tcPr>
          <w:p w14:paraId="2A4211BE" w14:textId="77777777" w:rsidR="002F34B5" w:rsidRPr="003A3082" w:rsidRDefault="002F34B5" w:rsidP="003F0A6E">
            <w:pPr>
              <w:rPr>
                <w:rFonts w:ascii="Times New Roman" w:hAnsi="Times New Roman" w:cs="Times New Roman"/>
                <w:sz w:val="24"/>
                <w:szCs w:val="24"/>
              </w:rPr>
            </w:pPr>
          </w:p>
        </w:tc>
      </w:tr>
    </w:tbl>
    <w:p w14:paraId="3C003308" w14:textId="77777777" w:rsidR="00767B56" w:rsidRPr="003A3082" w:rsidRDefault="00767B56">
      <w:pPr>
        <w:rPr>
          <w:rFonts w:ascii="Times New Roman" w:hAnsi="Times New Roman" w:cs="Times New Roman"/>
          <w:sz w:val="24"/>
          <w:szCs w:val="24"/>
        </w:rPr>
      </w:pPr>
    </w:p>
    <w:p w14:paraId="6EB28582" w14:textId="77777777" w:rsidR="00767B56" w:rsidRPr="003A3082" w:rsidRDefault="00767B56">
      <w:pPr>
        <w:rPr>
          <w:rFonts w:ascii="Times New Roman" w:hAnsi="Times New Roman" w:cs="Times New Roman"/>
          <w:sz w:val="24"/>
          <w:szCs w:val="24"/>
        </w:rPr>
      </w:pPr>
    </w:p>
    <w:sectPr w:rsidR="00767B56" w:rsidRPr="003A3082" w:rsidSect="00D329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0B64" w14:textId="77777777" w:rsidR="00FC71C0" w:rsidRDefault="00FC71C0" w:rsidP="00FA5118">
      <w:pPr>
        <w:spacing w:after="0" w:line="240" w:lineRule="auto"/>
      </w:pPr>
      <w:r>
        <w:separator/>
      </w:r>
    </w:p>
  </w:endnote>
  <w:endnote w:type="continuationSeparator" w:id="0">
    <w:p w14:paraId="45DE717C" w14:textId="77777777" w:rsidR="00FC71C0" w:rsidRDefault="00FC71C0" w:rsidP="00FA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8288B" w14:textId="77777777" w:rsidR="00FC71C0" w:rsidRDefault="00FC71C0" w:rsidP="00FA5118">
      <w:pPr>
        <w:spacing w:after="0" w:line="240" w:lineRule="auto"/>
      </w:pPr>
      <w:r>
        <w:separator/>
      </w:r>
    </w:p>
  </w:footnote>
  <w:footnote w:type="continuationSeparator" w:id="0">
    <w:p w14:paraId="209CC5DF" w14:textId="77777777" w:rsidR="00FC71C0" w:rsidRDefault="00FC71C0" w:rsidP="00FA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FA5118" w:rsidRPr="00AE2B30" w14:paraId="442E8E3E" w14:textId="77777777" w:rsidTr="009729EF">
      <w:trPr>
        <w:trHeight w:val="144"/>
        <w:jc w:val="center"/>
      </w:trPr>
      <w:tc>
        <w:tcPr>
          <w:tcW w:w="2045" w:type="dxa"/>
          <w:vMerge w:val="restart"/>
          <w:tcBorders>
            <w:top w:val="nil"/>
            <w:left w:val="nil"/>
            <w:bottom w:val="nil"/>
            <w:right w:val="nil"/>
          </w:tcBorders>
        </w:tcPr>
        <w:p w14:paraId="7781838C" w14:textId="77777777" w:rsidR="00FA5118" w:rsidRPr="00AE2B30" w:rsidRDefault="00FA5118" w:rsidP="00FA5118">
          <w:pPr>
            <w:pStyle w:val="Header"/>
            <w:jc w:val="center"/>
            <w:rPr>
              <w:rFonts w:cs="Arial"/>
            </w:rPr>
          </w:pPr>
          <w:r>
            <w:rPr>
              <w:noProof/>
            </w:rPr>
            <w:drawing>
              <wp:inline distT="0" distB="0" distL="0" distR="0" wp14:anchorId="3E2CB4F1" wp14:editId="54266607">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3EA08A92" w14:textId="77777777" w:rsidR="00FA5118" w:rsidRPr="007766C6" w:rsidRDefault="00FA5118" w:rsidP="00FA5118">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2FF0CE7E" w14:textId="77777777" w:rsidR="00FA5118" w:rsidRPr="00AE2B30" w:rsidRDefault="00FA5118" w:rsidP="00FA5118">
          <w:pPr>
            <w:pStyle w:val="Header"/>
            <w:jc w:val="center"/>
            <w:rPr>
              <w:rFonts w:cs="Arial"/>
            </w:rPr>
          </w:pPr>
          <w:r>
            <w:rPr>
              <w:rFonts w:cs="Arial"/>
              <w:noProof/>
            </w:rPr>
            <w:drawing>
              <wp:inline distT="0" distB="0" distL="0" distR="0" wp14:anchorId="60250AA2" wp14:editId="0815DEDE">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FA5118" w:rsidRPr="00AE2B30" w14:paraId="16C97F46" w14:textId="77777777" w:rsidTr="009729EF">
      <w:trPr>
        <w:trHeight w:val="144"/>
        <w:jc w:val="center"/>
      </w:trPr>
      <w:tc>
        <w:tcPr>
          <w:tcW w:w="2045" w:type="dxa"/>
          <w:vMerge/>
          <w:tcBorders>
            <w:top w:val="nil"/>
            <w:left w:val="nil"/>
            <w:bottom w:val="nil"/>
            <w:right w:val="nil"/>
          </w:tcBorders>
        </w:tcPr>
        <w:p w14:paraId="4913AB87" w14:textId="77777777" w:rsidR="00FA5118" w:rsidRPr="00AE2B30" w:rsidRDefault="00FA5118" w:rsidP="00FA5118">
          <w:pPr>
            <w:pStyle w:val="Header"/>
            <w:jc w:val="center"/>
            <w:rPr>
              <w:rFonts w:cs="Arial"/>
            </w:rPr>
          </w:pPr>
        </w:p>
      </w:tc>
      <w:tc>
        <w:tcPr>
          <w:tcW w:w="6719" w:type="dxa"/>
          <w:tcBorders>
            <w:top w:val="nil"/>
            <w:left w:val="nil"/>
            <w:bottom w:val="nil"/>
            <w:right w:val="nil"/>
          </w:tcBorders>
        </w:tcPr>
        <w:p w14:paraId="12A82D11" w14:textId="77777777" w:rsidR="00FA5118" w:rsidRPr="007766C6" w:rsidRDefault="00FA5118" w:rsidP="00FA5118">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58D5A28A" w14:textId="77777777" w:rsidR="00FA5118" w:rsidRPr="00AE2B30" w:rsidRDefault="00FA5118" w:rsidP="00FA5118">
          <w:pPr>
            <w:pStyle w:val="Header"/>
            <w:jc w:val="center"/>
            <w:rPr>
              <w:rFonts w:cs="Arial"/>
            </w:rPr>
          </w:pPr>
        </w:p>
      </w:tc>
    </w:tr>
    <w:tr w:rsidR="00FA5118" w:rsidRPr="00AE2B30" w14:paraId="74716B42" w14:textId="77777777" w:rsidTr="009729EF">
      <w:trPr>
        <w:trHeight w:val="144"/>
        <w:jc w:val="center"/>
      </w:trPr>
      <w:tc>
        <w:tcPr>
          <w:tcW w:w="2045" w:type="dxa"/>
          <w:vMerge/>
          <w:tcBorders>
            <w:top w:val="nil"/>
            <w:left w:val="nil"/>
            <w:bottom w:val="nil"/>
            <w:right w:val="nil"/>
          </w:tcBorders>
        </w:tcPr>
        <w:p w14:paraId="4B244C90" w14:textId="77777777" w:rsidR="00FA5118" w:rsidRPr="00AE2B30" w:rsidRDefault="00FA5118" w:rsidP="00FA5118">
          <w:pPr>
            <w:pStyle w:val="Header"/>
            <w:jc w:val="center"/>
            <w:rPr>
              <w:rFonts w:cs="Arial"/>
            </w:rPr>
          </w:pPr>
        </w:p>
      </w:tc>
      <w:tc>
        <w:tcPr>
          <w:tcW w:w="6719" w:type="dxa"/>
          <w:tcBorders>
            <w:top w:val="nil"/>
            <w:left w:val="nil"/>
            <w:bottom w:val="nil"/>
            <w:right w:val="nil"/>
          </w:tcBorders>
        </w:tcPr>
        <w:p w14:paraId="4A9A09A0" w14:textId="77777777" w:rsidR="00FA5118" w:rsidRPr="007766C6" w:rsidRDefault="00FA5118" w:rsidP="00FA5118">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12702CC0" w14:textId="77777777" w:rsidR="00FA5118" w:rsidRPr="00AE2B30" w:rsidRDefault="00FA5118" w:rsidP="00FA5118">
          <w:pPr>
            <w:pStyle w:val="Header"/>
            <w:jc w:val="center"/>
            <w:rPr>
              <w:rFonts w:cs="Arial"/>
            </w:rPr>
          </w:pPr>
        </w:p>
      </w:tc>
    </w:tr>
  </w:tbl>
  <w:p w14:paraId="5B794B11" w14:textId="77777777" w:rsidR="00FA5118" w:rsidRDefault="00FA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4982"/>
    <w:multiLevelType w:val="hybridMultilevel"/>
    <w:tmpl w:val="AE8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52917"/>
    <w:multiLevelType w:val="hybridMultilevel"/>
    <w:tmpl w:val="344A8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A2AC3"/>
    <w:multiLevelType w:val="hybridMultilevel"/>
    <w:tmpl w:val="6A5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63D71"/>
    <w:multiLevelType w:val="hybridMultilevel"/>
    <w:tmpl w:val="AB6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278"/>
    <w:rsid w:val="002F34B5"/>
    <w:rsid w:val="00301278"/>
    <w:rsid w:val="003A3082"/>
    <w:rsid w:val="00453658"/>
    <w:rsid w:val="00493340"/>
    <w:rsid w:val="00560C7B"/>
    <w:rsid w:val="005E74F5"/>
    <w:rsid w:val="00737FFA"/>
    <w:rsid w:val="00767B56"/>
    <w:rsid w:val="00844B82"/>
    <w:rsid w:val="008B0E46"/>
    <w:rsid w:val="0090147E"/>
    <w:rsid w:val="009C3979"/>
    <w:rsid w:val="00B567CB"/>
    <w:rsid w:val="00D32916"/>
    <w:rsid w:val="00D90E83"/>
    <w:rsid w:val="00E9563D"/>
    <w:rsid w:val="00ED0466"/>
    <w:rsid w:val="00FA5118"/>
    <w:rsid w:val="00FC71C0"/>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F99D"/>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79"/>
    <w:pPr>
      <w:ind w:left="720"/>
      <w:contextualSpacing/>
    </w:pPr>
  </w:style>
  <w:style w:type="table" w:styleId="TableGrid">
    <w:name w:val="Table Grid"/>
    <w:basedOn w:val="TableNormal"/>
    <w:uiPriority w:val="59"/>
    <w:rsid w:val="00767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E74F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147E"/>
    <w:rPr>
      <w:color w:val="0000FF"/>
      <w:u w:val="single"/>
    </w:rPr>
  </w:style>
  <w:style w:type="paragraph" w:styleId="Header">
    <w:name w:val="header"/>
    <w:basedOn w:val="Normal"/>
    <w:link w:val="HeaderChar"/>
    <w:uiPriority w:val="99"/>
    <w:unhideWhenUsed/>
    <w:rsid w:val="00FA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18"/>
  </w:style>
  <w:style w:type="paragraph" w:styleId="Footer">
    <w:name w:val="footer"/>
    <w:basedOn w:val="Normal"/>
    <w:link w:val="FooterChar"/>
    <w:uiPriority w:val="99"/>
    <w:unhideWhenUsed/>
    <w:rsid w:val="00FA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Rahat</dc:creator>
  <cp:lastModifiedBy>Nimra Anwaar</cp:lastModifiedBy>
  <cp:revision>2</cp:revision>
  <dcterms:created xsi:type="dcterms:W3CDTF">2020-06-12T16:30:00Z</dcterms:created>
  <dcterms:modified xsi:type="dcterms:W3CDTF">2020-06-12T16:30:00Z</dcterms:modified>
</cp:coreProperties>
</file>