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Old English Text MT" w:cs="Old English Text MT" w:eastAsia="Old English Text MT" w:hAnsi="Old English Text MT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Old English Text MT" w:cs="Old English Text MT" w:eastAsia="Old English Text MT" w:hAnsi="Old English Text MT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University of Management &amp; Technology, Lahore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50"/>
        </w:tabs>
        <w:spacing w:after="0" w:before="0" w:line="240" w:lineRule="auto"/>
        <w:ind w:left="0" w:right="0" w:firstLine="0"/>
        <w:jc w:val="center"/>
        <w:rPr>
          <w:rFonts w:ascii="Old English Text MT" w:cs="Old English Text MT" w:eastAsia="Old English Text MT" w:hAnsi="Old English Text MT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 of the Registrar, Johar Town C-II Lahore, Ph. #: 042-35212820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2790092</wp:posOffset>
            </wp:positionH>
            <wp:positionV relativeFrom="paragraph">
              <wp:posOffset>130711</wp:posOffset>
            </wp:positionV>
            <wp:extent cx="978829" cy="770547"/>
            <wp:effectExtent b="0" l="0" r="0" t="0"/>
            <wp:wrapNone/>
            <wp:docPr descr="umt-logo" id="4" name="image1.jpg"/>
            <a:graphic>
              <a:graphicData uri="http://schemas.openxmlformats.org/drawingml/2006/picture">
                <pic:pic>
                  <pic:nvPicPr>
                    <pic:cNvPr descr="umt-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8829" cy="7705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6"/>
          <w:szCs w:val="26"/>
          <w:u w:val="single"/>
          <w:rtl w:val="0"/>
        </w:rPr>
        <w:t xml:space="preserve">Roadmap</w:t>
      </w:r>
    </w:p>
    <w:p w:rsidR="00000000" w:rsidDel="00000000" w:rsidP="00000000" w:rsidRDefault="00000000" w:rsidRPr="00000000" w14:paraId="00000008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Program Name: BS Gaming and Immersive Media</w:t>
      </w:r>
    </w:p>
    <w:p w:rsidR="00000000" w:rsidDel="00000000" w:rsidP="00000000" w:rsidRDefault="00000000" w:rsidRPr="00000000" w14:paraId="0000000A">
      <w:pPr>
        <w:tabs>
          <w:tab w:val="left" w:leader="none" w:pos="2685"/>
          <w:tab w:val="left" w:leader="none" w:pos="2895"/>
          <w:tab w:val="center" w:leader="none" w:pos="5260"/>
        </w:tabs>
        <w:spacing w:after="120" w:line="240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Program Road Map</w:t>
      </w:r>
    </w:p>
    <w:p w:rsidR="00000000" w:rsidDel="00000000" w:rsidP="00000000" w:rsidRDefault="00000000" w:rsidRPr="00000000" w14:paraId="0000000D">
      <w:pPr>
        <w:jc w:val="center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4"/>
          <w:szCs w:val="24"/>
          <w:rtl w:val="0"/>
        </w:rPr>
        <w:t xml:space="preserve">Applicable to Batch No.                           Session: F2025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982"/>
        <w:gridCol w:w="1620"/>
        <w:gridCol w:w="668"/>
        <w:gridCol w:w="1492"/>
        <w:gridCol w:w="900"/>
        <w:gridCol w:w="1620"/>
        <w:gridCol w:w="623"/>
        <w:gridCol w:w="1425"/>
        <w:tblGridChange w:id="0">
          <w:tblGrid>
            <w:gridCol w:w="982"/>
            <w:gridCol w:w="1620"/>
            <w:gridCol w:w="668"/>
            <w:gridCol w:w="1492"/>
            <w:gridCol w:w="900"/>
            <w:gridCol w:w="1620"/>
            <w:gridCol w:w="623"/>
            <w:gridCol w:w="142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Year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Application of Information &amp; Communication Technologies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-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Programming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CC120L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Application of Information &amp; Communication Technologies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-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CC111L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Programming Fundamentals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Discrete 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MA150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Probability and Statistics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Calculus and Analytical Geometry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Multivariable Calculus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English-I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NS125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Applied Physics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ISL112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Islamic Thought and Perspectives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NS125L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Applied Physics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POL121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Pakistan: Ideology, Constitution, and Society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English-II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EN110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Pakistan studies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Elective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Fehm-e-Quran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18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62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905"/>
        <w:gridCol w:w="1697"/>
        <w:gridCol w:w="656"/>
        <w:gridCol w:w="1406"/>
        <w:gridCol w:w="908"/>
        <w:gridCol w:w="1530"/>
        <w:gridCol w:w="602"/>
        <w:gridCol w:w="1558"/>
        <w:tblGridChange w:id="0">
          <w:tblGrid>
            <w:gridCol w:w="905"/>
            <w:gridCol w:w="1697"/>
            <w:gridCol w:w="656"/>
            <w:gridCol w:w="1406"/>
            <w:gridCol w:w="908"/>
            <w:gridCol w:w="1530"/>
            <w:gridCol w:w="602"/>
            <w:gridCol w:w="1558"/>
          </w:tblGrid>
        </w:tblGridChange>
      </w:tblGrid>
      <w:tr>
        <w:trPr>
          <w:cantSplit w:val="0"/>
          <w:trHeight w:val="708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Year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Object-Oriented Programming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CC111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CC111L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CC112L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Object-Oriented Programming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CC111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CC111L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CC213L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Structures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Linear Algebra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CC371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Artificial Intelligence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Software 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Organization and Assembly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CC121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CC121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Digital Logic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CC222L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Organization and Assembly Language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CC121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Digital Logic Design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Professional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Networks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GI290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Fundamentals of Game Design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CC251L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Networks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GI290L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Fundamentals of Game Design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SD210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Civics and Community Engagement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Science Elective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Fehm-e-Quran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19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18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12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92"/>
        <w:gridCol w:w="1800"/>
        <w:gridCol w:w="720"/>
        <w:gridCol w:w="1440"/>
        <w:gridCol w:w="900"/>
        <w:gridCol w:w="1620"/>
        <w:gridCol w:w="520"/>
        <w:gridCol w:w="110"/>
        <w:gridCol w:w="1710"/>
        <w:tblGridChange w:id="0">
          <w:tblGrid>
            <w:gridCol w:w="892"/>
            <w:gridCol w:w="1800"/>
            <w:gridCol w:w="720"/>
            <w:gridCol w:w="1440"/>
            <w:gridCol w:w="900"/>
            <w:gridCol w:w="1620"/>
            <w:gridCol w:w="520"/>
            <w:gridCol w:w="110"/>
            <w:gridCol w:w="1710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9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abc4e9" w:space="0" w:sz="6" w:val="single"/>
              <w:left w:color="abc4e9" w:space="0" w:sz="6" w:val="single"/>
              <w:bottom w:color="000000" w:space="0" w:sz="4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GI392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Game Programming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CC230L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Database Systems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GI392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Game Programming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GI290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Fundamentals of Game Design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Operating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CC342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Analysis of Algorithms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CC323L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Operating Systems 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GI391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Fundamentals of Immersive Technology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GI493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Interaction Design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GI391L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Fundamentals of Immersive Technology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CC213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CC213L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GI493L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Interaction Design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SD100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 Immersion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EN220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Technical and Business Writing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EN125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Technical Elective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CS392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Technical Elective II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CS392L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 Graphics 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MG224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Innovation and Entrepreneurship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Technical Elective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SD102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 Century Skills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18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19</w:t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center"/>
        <w:tblBorders>
          <w:top w:color="abc4e9" w:space="0" w:sz="6" w:val="single"/>
          <w:left w:color="abc4e9" w:space="0" w:sz="6" w:val="single"/>
          <w:bottom w:color="abc4e9" w:space="0" w:sz="6" w:val="single"/>
          <w:right w:color="abc4e9" w:space="0" w:sz="6" w:val="single"/>
        </w:tblBorders>
        <w:tblLayout w:type="fixed"/>
        <w:tblLook w:val="0400"/>
      </w:tblPr>
      <w:tblGrid>
        <w:gridCol w:w="802"/>
        <w:gridCol w:w="1620"/>
        <w:gridCol w:w="628"/>
        <w:gridCol w:w="1423"/>
        <w:gridCol w:w="829"/>
        <w:gridCol w:w="1890"/>
        <w:gridCol w:w="730"/>
        <w:gridCol w:w="1423"/>
        <w:tblGridChange w:id="0">
          <w:tblGrid>
            <w:gridCol w:w="802"/>
            <w:gridCol w:w="1620"/>
            <w:gridCol w:w="628"/>
            <w:gridCol w:w="1423"/>
            <w:gridCol w:w="829"/>
            <w:gridCol w:w="1890"/>
            <w:gridCol w:w="730"/>
            <w:gridCol w:w="1423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Year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7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abc4e9" w:space="0" w:sz="6" w:val="single"/>
              <w:left w:color="abc4e9" w:space="0" w:sz="6" w:val="single"/>
              <w:bottom w:color="000000" w:space="0" w:sz="4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8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 Semester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  <w:bCs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Prerequisite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CC491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Final Year Project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CC492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Final Year Project II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CC491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br w:type="textWrapping"/>
              <w:t xml:space="preserve">CC361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Technical Elective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CC425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Parallel and Distributed 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CC323</w:t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CC323L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Technical Elective VI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GI494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Game Development and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Production 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*COOP (Optional)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6*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GI494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Game Development and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Production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Lab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Technical Elective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Think 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16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10</w:t>
            </w:r>
          </w:p>
        </w:tc>
        <w:tc>
          <w:tcPr>
            <w:tcBorders>
              <w:top w:color="abc4e9" w:space="0" w:sz="6" w:val="single"/>
              <w:left w:color="abc4e9" w:space="0" w:sz="6" w:val="single"/>
              <w:bottom w:color="abc4e9" w:space="0" w:sz="6" w:val="single"/>
              <w:right w:color="abc4e9" w:space="0" w:sz="6" w:val="single"/>
            </w:tcBorders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rFonts w:ascii="Palatino Linotype" w:cs="Palatino Linotype" w:eastAsia="Palatino Linotype" w:hAnsi="Palatino Linotype"/>
          <w:b w:val="1"/>
          <w:bCs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* COOP means FYP undertaken with the industry.</w:t>
      </w:r>
    </w:p>
    <w:p w:rsidR="00000000" w:rsidDel="00000000" w:rsidP="00000000" w:rsidRDefault="00000000" w:rsidRPr="00000000" w14:paraId="000001EE">
      <w:pPr>
        <w:rPr>
          <w:rFonts w:ascii="Palatino Linotype" w:cs="Palatino Linotype" w:eastAsia="Palatino Linotype" w:hAnsi="Palatino Linotype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32"/>
          <w:szCs w:val="32"/>
          <w:rtl w:val="0"/>
        </w:rPr>
        <w:t xml:space="preserve">Total Credit Hours:     137 (143*)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jc w:val="both"/>
        <w:rPr>
          <w:rFonts w:ascii="Palatino Linotype" w:cs="Palatino Linotype" w:eastAsia="Palatino Linotype" w:hAnsi="Palatino Linotyp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ld English Text MT"/>
  <w:font w:name="Palatino Linotyp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025D1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6C178F"/>
    <w:pPr>
      <w:ind w:left="720"/>
      <w:contextualSpacing w:val="1"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SubtitleChar" w:customStyle="1">
    <w:name w:val="Subtitle Char"/>
    <w:basedOn w:val="DefaultParagraphFont"/>
    <w:link w:val="Subtitle"/>
    <w:rsid w:val="006C180A"/>
    <w:rPr>
      <w:rFonts w:ascii="Arial" w:cs="Arial" w:hAnsi="Arial"/>
      <w:b w:val="1"/>
      <w:bCs w:val="1"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DC7A40"/>
    <w:rPr>
      <w:sz w:val="22"/>
      <w:szCs w:val="22"/>
    </w:rPr>
  </w:style>
  <w:style w:type="paragraph" w:styleId="NoSpacing">
    <w:name w:val="No Spacing"/>
    <w:link w:val="NoSpacingChar"/>
    <w:uiPriority w:val="1"/>
    <w:qFormat w:val="1"/>
    <w:rsid w:val="00DD3451"/>
    <w:rPr>
      <w:rFonts w:asciiTheme="minorHAnsi" w:cstheme="minorBidi" w:eastAsiaTheme="minorEastAsia" w:hAnsiTheme="minorHAnsi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DD3451"/>
    <w:rPr>
      <w:rFonts w:asciiTheme="minorHAnsi" w:cstheme="minorBidi" w:eastAsiaTheme="minorEastAsia" w:hAnsiTheme="minorHAnsi"/>
      <w:sz w:val="22"/>
      <w:szCs w:val="22"/>
    </w:rPr>
  </w:style>
  <w:style w:type="paragraph" w:styleId="NormalWeb">
    <w:name w:val="Normal (Web)"/>
    <w:basedOn w:val="Normal"/>
    <w:uiPriority w:val="99"/>
    <w:semiHidden w:val="1"/>
    <w:unhideWhenUsed w:val="1"/>
    <w:rsid w:val="006F5D41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6F5D41"/>
    <w:rPr>
      <w:b w:val="1"/>
      <w:bCs w:val="1"/>
    </w:rPr>
  </w:style>
  <w:style w:type="paragraph" w:styleId="Subtitle">
    <w:name w:val="Subtitle"/>
    <w:basedOn w:val="Normal"/>
    <w:next w:val="Normal"/>
    <w:pPr>
      <w:spacing w:after="0" w:line="240" w:lineRule="auto"/>
    </w:pPr>
    <w:rPr>
      <w:rFonts w:ascii="Arial" w:cs="Arial" w:eastAsia="Arial" w:hAnsi="Arial"/>
      <w:b w:val="1"/>
      <w:bCs w:val="1"/>
      <w:sz w:val="28"/>
      <w:szCs w:val="28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PalatinoLinotype-regular.ttf"/><Relationship Id="rId6" Type="http://schemas.openxmlformats.org/officeDocument/2006/relationships/font" Target="fonts/PalatinoLinotype-bold.ttf"/><Relationship Id="rId7" Type="http://schemas.openxmlformats.org/officeDocument/2006/relationships/font" Target="fonts/PalatinoLinotype-italic.ttf"/><Relationship Id="rId8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q6iDgCeaOq1asp81tMEKtU0pHQ==">CgMxLjA4AHIhMUczd2gwVEk4NS02aVpFLWRjamJNTXZzUFpyR3dRVkg1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2025-09-18T07:47:00Z</dcterms:created>
  <dc:creator>Jennie Baird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36867b25-2905-407b-bc8d-984eadd46793</vt:lpwstr>
  </property>
</Properties>
</file>